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1E744" w14:textId="77777777" w:rsidR="00F91483" w:rsidRPr="00563AA9" w:rsidRDefault="00F91483" w:rsidP="003D257B">
      <w:pPr>
        <w:autoSpaceDE w:val="0"/>
        <w:autoSpaceDN w:val="0"/>
        <w:adjustRightInd w:val="0"/>
        <w:spacing w:after="0" w:line="240" w:lineRule="auto"/>
        <w:rPr>
          <w:rFonts w:ascii="Univers" w:hAnsi="Univers" w:cs="HelveticaNeue-Condensed"/>
        </w:rPr>
      </w:pPr>
    </w:p>
    <w:p w14:paraId="35D2281F" w14:textId="09E9B4E7" w:rsidR="00820341" w:rsidRPr="00563AA9" w:rsidRDefault="00820341" w:rsidP="003D257B">
      <w:pPr>
        <w:autoSpaceDE w:val="0"/>
        <w:autoSpaceDN w:val="0"/>
        <w:adjustRightInd w:val="0"/>
        <w:spacing w:after="0" w:line="240" w:lineRule="auto"/>
        <w:rPr>
          <w:rFonts w:ascii="Univers" w:hAnsi="Univers" w:cs="Arial"/>
          <w:b/>
          <w:sz w:val="28"/>
          <w:szCs w:val="28"/>
        </w:rPr>
      </w:pPr>
    </w:p>
    <w:p w14:paraId="36EFFC1E" w14:textId="77777777" w:rsidR="007B488D" w:rsidRPr="00563AA9" w:rsidRDefault="007B488D" w:rsidP="007B488D">
      <w:pPr>
        <w:pStyle w:val="Kopfzeile"/>
        <w:rPr>
          <w:rFonts w:ascii="Univers" w:hAnsi="Univers" w:cs="Arial"/>
          <w:b/>
          <w:sz w:val="40"/>
          <w:szCs w:val="40"/>
        </w:rPr>
      </w:pPr>
      <w:r w:rsidRPr="00563AA9">
        <w:rPr>
          <w:rFonts w:ascii="Univers" w:hAnsi="Univers" w:cs="Arial"/>
          <w:b/>
          <w:sz w:val="40"/>
          <w:szCs w:val="40"/>
        </w:rPr>
        <w:t>PRESSEMITTEILUNG</w:t>
      </w:r>
    </w:p>
    <w:p w14:paraId="65CDC547" w14:textId="77777777" w:rsidR="007178EA" w:rsidRPr="00563AA9" w:rsidRDefault="007178EA" w:rsidP="003D257B">
      <w:pPr>
        <w:autoSpaceDE w:val="0"/>
        <w:autoSpaceDN w:val="0"/>
        <w:adjustRightInd w:val="0"/>
        <w:spacing w:after="0" w:line="240" w:lineRule="auto"/>
        <w:rPr>
          <w:rFonts w:ascii="Univers" w:hAnsi="Univers" w:cs="Arial"/>
          <w:b/>
          <w:sz w:val="28"/>
          <w:szCs w:val="28"/>
        </w:rPr>
      </w:pPr>
    </w:p>
    <w:p w14:paraId="33F072F6" w14:textId="07B067CF" w:rsidR="00DA44FE" w:rsidRPr="00940EBB" w:rsidRDefault="009F37F7" w:rsidP="00B43378">
      <w:pPr>
        <w:spacing w:after="120" w:line="360" w:lineRule="auto"/>
        <w:jc w:val="both"/>
        <w:rPr>
          <w:rFonts w:ascii="Univers" w:hAnsi="Univers" w:cs="Arial"/>
          <w:b/>
          <w:sz w:val="24"/>
          <w:szCs w:val="24"/>
        </w:rPr>
      </w:pPr>
      <w:r w:rsidRPr="00940EBB">
        <w:rPr>
          <w:rFonts w:ascii="Univers" w:hAnsi="Univers" w:cs="Arial"/>
          <w:b/>
          <w:sz w:val="24"/>
          <w:szCs w:val="24"/>
        </w:rPr>
        <w:t xml:space="preserve">Markt </w:t>
      </w:r>
      <w:r w:rsidR="00DA44FE" w:rsidRPr="00940EBB">
        <w:rPr>
          <w:rFonts w:ascii="Univers" w:hAnsi="Univers" w:cs="Arial"/>
          <w:b/>
          <w:sz w:val="24"/>
          <w:szCs w:val="24"/>
        </w:rPr>
        <w:t xml:space="preserve">für </w:t>
      </w:r>
      <w:r w:rsidRPr="00940EBB">
        <w:rPr>
          <w:rFonts w:ascii="Univers" w:hAnsi="Univers" w:cs="Arial"/>
          <w:b/>
          <w:sz w:val="24"/>
          <w:szCs w:val="24"/>
        </w:rPr>
        <w:t xml:space="preserve">Flächenheizungen </w:t>
      </w:r>
      <w:r w:rsidR="00DA44FE" w:rsidRPr="00940EBB">
        <w:rPr>
          <w:rFonts w:ascii="Univers" w:hAnsi="Univers" w:cs="Arial"/>
          <w:b/>
          <w:sz w:val="24"/>
          <w:szCs w:val="24"/>
        </w:rPr>
        <w:t>stark rückläufig</w:t>
      </w:r>
    </w:p>
    <w:p w14:paraId="384E8478" w14:textId="7B2C4609" w:rsidR="0084360D" w:rsidRPr="00940EBB" w:rsidRDefault="00DA44FE" w:rsidP="233729AD">
      <w:pPr>
        <w:pStyle w:val="Listenabsatz"/>
        <w:numPr>
          <w:ilvl w:val="0"/>
          <w:numId w:val="3"/>
        </w:numPr>
        <w:spacing w:after="120" w:line="360" w:lineRule="auto"/>
        <w:jc w:val="both"/>
        <w:rPr>
          <w:rFonts w:ascii="Univers" w:hAnsi="Univers" w:cs="Arial"/>
          <w:b/>
          <w:bCs/>
          <w:sz w:val="24"/>
          <w:szCs w:val="24"/>
        </w:rPr>
      </w:pPr>
      <w:r w:rsidRPr="00940EBB">
        <w:rPr>
          <w:rFonts w:ascii="Univers" w:hAnsi="Univers" w:cs="Arial"/>
          <w:b/>
          <w:sz w:val="24"/>
          <w:szCs w:val="24"/>
        </w:rPr>
        <w:t xml:space="preserve">Debatte um Gebäudeenergiegesetz </w:t>
      </w:r>
      <w:r w:rsidR="003330FB" w:rsidRPr="00940EBB">
        <w:rPr>
          <w:rFonts w:ascii="Univers" w:hAnsi="Univers" w:cs="Arial"/>
          <w:b/>
          <w:sz w:val="24"/>
          <w:szCs w:val="24"/>
        </w:rPr>
        <w:t xml:space="preserve">sorgt für Verunsicherung </w:t>
      </w:r>
      <w:r w:rsidR="001F2416" w:rsidRPr="00940EBB">
        <w:rPr>
          <w:rFonts w:ascii="Univers" w:hAnsi="Univers" w:cs="Arial"/>
          <w:b/>
          <w:sz w:val="24"/>
          <w:szCs w:val="24"/>
        </w:rPr>
        <w:t>bei Verbrauchern</w:t>
      </w:r>
    </w:p>
    <w:p w14:paraId="3A598C2A" w14:textId="6B68A036" w:rsidR="0084360D" w:rsidRPr="00940EBB" w:rsidRDefault="0E36CEBB" w:rsidP="00917771">
      <w:pPr>
        <w:pStyle w:val="Listenabsatz"/>
        <w:numPr>
          <w:ilvl w:val="0"/>
          <w:numId w:val="3"/>
        </w:numPr>
        <w:spacing w:after="120" w:line="360" w:lineRule="auto"/>
        <w:jc w:val="both"/>
        <w:rPr>
          <w:rFonts w:ascii="Univers" w:hAnsi="Univers" w:cs="Arial"/>
          <w:b/>
          <w:sz w:val="24"/>
          <w:szCs w:val="24"/>
        </w:rPr>
      </w:pPr>
      <w:r w:rsidRPr="00940EBB">
        <w:rPr>
          <w:rFonts w:ascii="Univers" w:hAnsi="Univers" w:cs="Arial"/>
          <w:b/>
          <w:bCs/>
          <w:sz w:val="24"/>
          <w:szCs w:val="24"/>
        </w:rPr>
        <w:t xml:space="preserve">Neben Wärmeerzeugern auch </w:t>
      </w:r>
      <w:r w:rsidR="001F2416" w:rsidRPr="00940EBB">
        <w:rPr>
          <w:rFonts w:ascii="Univers" w:hAnsi="Univers" w:cs="Arial"/>
          <w:b/>
          <w:sz w:val="24"/>
          <w:szCs w:val="24"/>
        </w:rPr>
        <w:t>Systemkompon</w:t>
      </w:r>
      <w:r w:rsidR="00440825" w:rsidRPr="00940EBB">
        <w:rPr>
          <w:rFonts w:ascii="Univers" w:hAnsi="Univers" w:cs="Arial"/>
          <w:b/>
          <w:sz w:val="24"/>
          <w:szCs w:val="24"/>
        </w:rPr>
        <w:t xml:space="preserve">enten </w:t>
      </w:r>
      <w:r w:rsidR="6E636D43" w:rsidRPr="00940EBB">
        <w:rPr>
          <w:rFonts w:ascii="Univers" w:hAnsi="Univers" w:cs="Arial"/>
          <w:b/>
          <w:bCs/>
          <w:sz w:val="24"/>
          <w:szCs w:val="24"/>
        </w:rPr>
        <w:t>rückläufig</w:t>
      </w:r>
      <w:r w:rsidR="00440825" w:rsidRPr="00940EBB">
        <w:rPr>
          <w:rFonts w:ascii="Univers" w:hAnsi="Univers" w:cs="Arial"/>
          <w:b/>
          <w:sz w:val="24"/>
          <w:szCs w:val="24"/>
        </w:rPr>
        <w:t xml:space="preserve"> </w:t>
      </w:r>
      <w:r w:rsidR="001F2416" w:rsidRPr="00940EBB">
        <w:rPr>
          <w:rFonts w:ascii="Univers" w:hAnsi="Univers" w:cs="Arial"/>
          <w:b/>
          <w:sz w:val="24"/>
          <w:szCs w:val="24"/>
        </w:rPr>
        <w:t xml:space="preserve"> </w:t>
      </w:r>
    </w:p>
    <w:p w14:paraId="5D801959" w14:textId="3E2EF503" w:rsidR="001F2A67" w:rsidRDefault="00234BBC" w:rsidP="00B43378">
      <w:pPr>
        <w:spacing w:after="120" w:line="360" w:lineRule="auto"/>
        <w:jc w:val="both"/>
        <w:rPr>
          <w:rStyle w:val="Hervorhebung"/>
          <w:rFonts w:ascii="Univers" w:hAnsi="Univers" w:cs="Arial"/>
          <w:i w:val="0"/>
          <w:iCs w:val="0"/>
          <w:sz w:val="24"/>
          <w:szCs w:val="24"/>
        </w:rPr>
      </w:pPr>
      <w:r w:rsidRPr="00A831F4">
        <w:rPr>
          <w:rStyle w:val="Hervorhebung"/>
          <w:rFonts w:ascii="Univers" w:hAnsi="Univers" w:cs="Arial"/>
          <w:b/>
          <w:bCs/>
          <w:i w:val="0"/>
          <w:iCs w:val="0"/>
          <w:sz w:val="24"/>
          <w:szCs w:val="24"/>
        </w:rPr>
        <w:t>Köln/</w:t>
      </w:r>
      <w:r w:rsidR="002B4A35" w:rsidRPr="00A831F4">
        <w:rPr>
          <w:rStyle w:val="Hervorhebung"/>
          <w:rFonts w:ascii="Univers" w:hAnsi="Univers" w:cs="Arial"/>
          <w:b/>
          <w:bCs/>
          <w:i w:val="0"/>
          <w:iCs w:val="0"/>
          <w:sz w:val="24"/>
          <w:szCs w:val="24"/>
        </w:rPr>
        <w:t xml:space="preserve">Dortmund, </w:t>
      </w:r>
      <w:r w:rsidR="0082797B">
        <w:rPr>
          <w:rStyle w:val="Hervorhebung"/>
          <w:rFonts w:ascii="Univers" w:hAnsi="Univers" w:cs="Arial"/>
          <w:b/>
          <w:bCs/>
          <w:i w:val="0"/>
          <w:iCs w:val="0"/>
          <w:sz w:val="24"/>
          <w:szCs w:val="24"/>
        </w:rPr>
        <w:t>02</w:t>
      </w:r>
      <w:r w:rsidR="002B4A35" w:rsidRPr="00A831F4">
        <w:rPr>
          <w:rStyle w:val="Hervorhebung"/>
          <w:rFonts w:ascii="Univers" w:hAnsi="Univers" w:cs="Arial"/>
          <w:b/>
          <w:bCs/>
          <w:i w:val="0"/>
          <w:iCs w:val="0"/>
          <w:sz w:val="24"/>
          <w:szCs w:val="24"/>
        </w:rPr>
        <w:t xml:space="preserve">. </w:t>
      </w:r>
      <w:r w:rsidR="00CF3C20">
        <w:rPr>
          <w:rStyle w:val="Hervorhebung"/>
          <w:rFonts w:ascii="Univers" w:hAnsi="Univers" w:cs="Arial"/>
          <w:b/>
          <w:bCs/>
          <w:i w:val="0"/>
          <w:iCs w:val="0"/>
          <w:sz w:val="24"/>
          <w:szCs w:val="24"/>
        </w:rPr>
        <w:t>Ju</w:t>
      </w:r>
      <w:r w:rsidR="0082797B">
        <w:rPr>
          <w:rStyle w:val="Hervorhebung"/>
          <w:rFonts w:ascii="Univers" w:hAnsi="Univers" w:cs="Arial"/>
          <w:b/>
          <w:bCs/>
          <w:i w:val="0"/>
          <w:iCs w:val="0"/>
          <w:sz w:val="24"/>
          <w:szCs w:val="24"/>
        </w:rPr>
        <w:t>l</w:t>
      </w:r>
      <w:r w:rsidR="00CF3C20">
        <w:rPr>
          <w:rStyle w:val="Hervorhebung"/>
          <w:rFonts w:ascii="Univers" w:hAnsi="Univers" w:cs="Arial"/>
          <w:b/>
          <w:bCs/>
          <w:i w:val="0"/>
          <w:iCs w:val="0"/>
          <w:sz w:val="24"/>
          <w:szCs w:val="24"/>
        </w:rPr>
        <w:t>i</w:t>
      </w:r>
      <w:r w:rsidR="002B4A35" w:rsidRPr="00A831F4">
        <w:rPr>
          <w:rStyle w:val="Hervorhebung"/>
          <w:rFonts w:ascii="Univers" w:hAnsi="Univers" w:cs="Arial"/>
          <w:b/>
          <w:bCs/>
          <w:i w:val="0"/>
          <w:iCs w:val="0"/>
          <w:sz w:val="24"/>
          <w:szCs w:val="24"/>
        </w:rPr>
        <w:t xml:space="preserve"> 202</w:t>
      </w:r>
      <w:r w:rsidR="00CF3C20">
        <w:rPr>
          <w:rStyle w:val="Hervorhebung"/>
          <w:rFonts w:ascii="Univers" w:hAnsi="Univers" w:cs="Arial"/>
          <w:b/>
          <w:bCs/>
          <w:i w:val="0"/>
          <w:iCs w:val="0"/>
          <w:sz w:val="24"/>
          <w:szCs w:val="24"/>
        </w:rPr>
        <w:t>4</w:t>
      </w:r>
      <w:r w:rsidR="003C1B33" w:rsidRPr="00A831F4">
        <w:rPr>
          <w:rStyle w:val="Hervorhebung"/>
          <w:rFonts w:ascii="Univers" w:hAnsi="Univers" w:cs="Arial"/>
          <w:sz w:val="24"/>
          <w:szCs w:val="24"/>
        </w:rPr>
        <w:t xml:space="preserve">. </w:t>
      </w:r>
      <w:r w:rsidR="00CF3C20">
        <w:rPr>
          <w:rStyle w:val="Hervorhebung"/>
          <w:rFonts w:ascii="Univers" w:hAnsi="Univers" w:cs="Arial"/>
          <w:i w:val="0"/>
          <w:iCs w:val="0"/>
          <w:sz w:val="24"/>
          <w:szCs w:val="24"/>
        </w:rPr>
        <w:t>Das Jahr 2023</w:t>
      </w:r>
      <w:r w:rsidR="001C33A0">
        <w:rPr>
          <w:rStyle w:val="Hervorhebung"/>
          <w:rFonts w:ascii="Univers" w:hAnsi="Univers" w:cs="Arial"/>
          <w:i w:val="0"/>
          <w:iCs w:val="0"/>
          <w:sz w:val="24"/>
          <w:szCs w:val="24"/>
        </w:rPr>
        <w:t xml:space="preserve"> war</w:t>
      </w:r>
      <w:r w:rsidR="00CF3C20">
        <w:rPr>
          <w:rStyle w:val="Hervorhebung"/>
          <w:rFonts w:ascii="Univers" w:hAnsi="Univers" w:cs="Arial"/>
          <w:i w:val="0"/>
          <w:iCs w:val="0"/>
          <w:sz w:val="24"/>
          <w:szCs w:val="24"/>
        </w:rPr>
        <w:t xml:space="preserve"> in Deutschland geprägt von </w:t>
      </w:r>
      <w:r w:rsidR="003A68C9">
        <w:rPr>
          <w:rStyle w:val="Hervorhebung"/>
          <w:rFonts w:ascii="Univers" w:hAnsi="Univers" w:cs="Arial"/>
          <w:i w:val="0"/>
          <w:iCs w:val="0"/>
          <w:sz w:val="24"/>
          <w:szCs w:val="24"/>
        </w:rPr>
        <w:t xml:space="preserve">der </w:t>
      </w:r>
      <w:r w:rsidR="001C33A0">
        <w:rPr>
          <w:rStyle w:val="Hervorhebung"/>
          <w:rFonts w:ascii="Univers" w:hAnsi="Univers" w:cs="Arial"/>
          <w:i w:val="0"/>
          <w:iCs w:val="0"/>
          <w:sz w:val="24"/>
          <w:szCs w:val="24"/>
        </w:rPr>
        <w:t>po</w:t>
      </w:r>
      <w:r w:rsidR="00541EED">
        <w:rPr>
          <w:rStyle w:val="Hervorhebung"/>
          <w:rFonts w:ascii="Univers" w:hAnsi="Univers" w:cs="Arial"/>
          <w:i w:val="0"/>
          <w:iCs w:val="0"/>
          <w:sz w:val="24"/>
          <w:szCs w:val="24"/>
        </w:rPr>
        <w:t>l</w:t>
      </w:r>
      <w:r w:rsidR="001C33A0">
        <w:rPr>
          <w:rStyle w:val="Hervorhebung"/>
          <w:rFonts w:ascii="Univers" w:hAnsi="Univers" w:cs="Arial"/>
          <w:i w:val="0"/>
          <w:iCs w:val="0"/>
          <w:sz w:val="24"/>
          <w:szCs w:val="24"/>
        </w:rPr>
        <w:t xml:space="preserve">itischen und gesellschaftlichen </w:t>
      </w:r>
      <w:r w:rsidR="003A68C9">
        <w:rPr>
          <w:rStyle w:val="Hervorhebung"/>
          <w:rFonts w:ascii="Univers" w:hAnsi="Univers" w:cs="Arial"/>
          <w:i w:val="0"/>
          <w:iCs w:val="0"/>
          <w:sz w:val="24"/>
          <w:szCs w:val="24"/>
        </w:rPr>
        <w:t xml:space="preserve">Debatte </w:t>
      </w:r>
      <w:r w:rsidR="00CF3C20">
        <w:rPr>
          <w:rStyle w:val="Hervorhebung"/>
          <w:rFonts w:ascii="Univers" w:hAnsi="Univers" w:cs="Arial"/>
          <w:i w:val="0"/>
          <w:iCs w:val="0"/>
          <w:sz w:val="24"/>
          <w:szCs w:val="24"/>
        </w:rPr>
        <w:t>um das Gebäudeenergiegesetz (GEG)</w:t>
      </w:r>
      <w:r w:rsidR="003C1B33" w:rsidRPr="00A831F4">
        <w:rPr>
          <w:rStyle w:val="Hervorhebung"/>
          <w:rFonts w:ascii="Univers" w:hAnsi="Univers" w:cs="Arial"/>
          <w:i w:val="0"/>
          <w:iCs w:val="0"/>
          <w:sz w:val="24"/>
          <w:szCs w:val="24"/>
        </w:rPr>
        <w:t>.</w:t>
      </w:r>
      <w:r w:rsidR="00CF3C20">
        <w:rPr>
          <w:rStyle w:val="Hervorhebung"/>
          <w:rFonts w:ascii="Univers" w:hAnsi="Univers" w:cs="Arial"/>
          <w:i w:val="0"/>
          <w:iCs w:val="0"/>
          <w:sz w:val="24"/>
          <w:szCs w:val="24"/>
        </w:rPr>
        <w:t xml:space="preserve"> Damit einhergehend war eine steigende </w:t>
      </w:r>
      <w:r w:rsidR="00C34BAF">
        <w:rPr>
          <w:rStyle w:val="Hervorhebung"/>
          <w:rFonts w:ascii="Univers" w:hAnsi="Univers" w:cs="Arial"/>
          <w:i w:val="0"/>
          <w:iCs w:val="0"/>
          <w:sz w:val="24"/>
          <w:szCs w:val="24"/>
        </w:rPr>
        <w:t xml:space="preserve">Verunsicherung </w:t>
      </w:r>
      <w:r w:rsidR="00CF3C20">
        <w:rPr>
          <w:rStyle w:val="Hervorhebung"/>
          <w:rFonts w:ascii="Univers" w:hAnsi="Univers" w:cs="Arial"/>
          <w:i w:val="0"/>
          <w:iCs w:val="0"/>
          <w:sz w:val="24"/>
          <w:szCs w:val="24"/>
        </w:rPr>
        <w:t>am Markt festzustellen. Ohne konkrete Faktenlage wurden bis zur Verabschiedung des GEG</w:t>
      </w:r>
      <w:r w:rsidR="00EA0EA9">
        <w:rPr>
          <w:rStyle w:val="Hervorhebung"/>
          <w:rFonts w:ascii="Univers" w:hAnsi="Univers" w:cs="Arial"/>
          <w:i w:val="0"/>
          <w:iCs w:val="0"/>
          <w:sz w:val="24"/>
          <w:szCs w:val="24"/>
        </w:rPr>
        <w:t xml:space="preserve"> </w:t>
      </w:r>
      <w:r w:rsidR="00103D57">
        <w:rPr>
          <w:rStyle w:val="Hervorhebung"/>
          <w:rFonts w:ascii="Univers" w:hAnsi="Univers" w:cs="Arial"/>
          <w:i w:val="0"/>
          <w:iCs w:val="0"/>
          <w:sz w:val="24"/>
          <w:szCs w:val="24"/>
        </w:rPr>
        <w:t xml:space="preserve">am </w:t>
      </w:r>
      <w:r w:rsidR="00103D57" w:rsidRPr="00940EBB">
        <w:rPr>
          <w:rStyle w:val="Hervorhebung"/>
          <w:rFonts w:ascii="Univers" w:hAnsi="Univers" w:cs="Arial"/>
          <w:i w:val="0"/>
          <w:iCs w:val="0"/>
          <w:sz w:val="24"/>
          <w:szCs w:val="24"/>
        </w:rPr>
        <w:t>8. September 2023</w:t>
      </w:r>
      <w:r w:rsidR="00CF3C20">
        <w:rPr>
          <w:rStyle w:val="Hervorhebung"/>
          <w:rFonts w:ascii="Univers" w:hAnsi="Univers" w:cs="Arial"/>
          <w:i w:val="0"/>
          <w:iCs w:val="0"/>
          <w:sz w:val="24"/>
          <w:szCs w:val="24"/>
        </w:rPr>
        <w:t xml:space="preserve"> Bauanträge storniert, Bauvorhaben verschoben und notwendige Sanierungen erstmal auf Eis gelegt. </w:t>
      </w:r>
    </w:p>
    <w:p w14:paraId="6C6CE12E" w14:textId="5A457C5F" w:rsidR="00AF6890" w:rsidRPr="00A831F4" w:rsidRDefault="00CD4860" w:rsidP="00B43378">
      <w:pPr>
        <w:spacing w:after="120" w:line="360" w:lineRule="auto"/>
        <w:jc w:val="both"/>
        <w:rPr>
          <w:rFonts w:ascii="Univers" w:hAnsi="Univers"/>
          <w:bCs/>
        </w:rPr>
      </w:pPr>
      <w:r>
        <w:rPr>
          <w:rStyle w:val="Hervorhebung"/>
          <w:rFonts w:ascii="Univers" w:hAnsi="Univers" w:cs="Arial"/>
          <w:i w:val="0"/>
          <w:iCs w:val="0"/>
          <w:sz w:val="24"/>
          <w:szCs w:val="24"/>
        </w:rPr>
        <w:t>D</w:t>
      </w:r>
      <w:r w:rsidR="007E1195" w:rsidRPr="00A831F4">
        <w:rPr>
          <w:rStyle w:val="Hervorhebung"/>
          <w:rFonts w:ascii="Univers" w:hAnsi="Univers" w:cs="Arial"/>
          <w:i w:val="0"/>
          <w:iCs w:val="0"/>
          <w:sz w:val="24"/>
          <w:szCs w:val="24"/>
        </w:rPr>
        <w:t>ie</w:t>
      </w:r>
      <w:r w:rsidR="00AF6890" w:rsidRPr="00A831F4">
        <w:rPr>
          <w:rStyle w:val="Hervorhebung"/>
          <w:rFonts w:ascii="Univers" w:hAnsi="Univers" w:cs="Arial"/>
          <w:i w:val="0"/>
          <w:iCs w:val="0"/>
          <w:sz w:val="24"/>
          <w:szCs w:val="24"/>
        </w:rPr>
        <w:t xml:space="preserve"> </w:t>
      </w:r>
      <w:r w:rsidR="00CF3C20">
        <w:rPr>
          <w:rStyle w:val="Hervorhebung"/>
          <w:rFonts w:ascii="Univers" w:hAnsi="Univers" w:cs="Arial"/>
          <w:i w:val="0"/>
          <w:iCs w:val="0"/>
          <w:sz w:val="24"/>
          <w:szCs w:val="24"/>
        </w:rPr>
        <w:t xml:space="preserve">jährlich </w:t>
      </w:r>
      <w:r w:rsidR="00AF6890" w:rsidRPr="00A831F4">
        <w:rPr>
          <w:rStyle w:val="Hervorhebung"/>
          <w:rFonts w:ascii="Univers" w:hAnsi="Univers" w:cs="Arial"/>
          <w:i w:val="0"/>
          <w:iCs w:val="0"/>
          <w:sz w:val="24"/>
          <w:szCs w:val="24"/>
        </w:rPr>
        <w:t>erhobene</w:t>
      </w:r>
      <w:r w:rsidR="00CE29F9" w:rsidRPr="00A831F4">
        <w:rPr>
          <w:rStyle w:val="Hervorhebung"/>
          <w:rFonts w:ascii="Univers" w:hAnsi="Univers" w:cs="Arial"/>
          <w:i w:val="0"/>
          <w:iCs w:val="0"/>
          <w:sz w:val="24"/>
          <w:szCs w:val="24"/>
        </w:rPr>
        <w:t>n</w:t>
      </w:r>
      <w:r w:rsidR="00AF6890" w:rsidRPr="00A831F4">
        <w:rPr>
          <w:rStyle w:val="Hervorhebung"/>
          <w:rFonts w:ascii="Univers" w:hAnsi="Univers" w:cs="Arial"/>
          <w:i w:val="0"/>
          <w:iCs w:val="0"/>
          <w:sz w:val="24"/>
          <w:szCs w:val="24"/>
        </w:rPr>
        <w:t xml:space="preserve"> Marktzahlen des Bundesverbands Flächenheizungen und Flächenkühlungen (BVF) </w:t>
      </w:r>
      <w:r w:rsidR="009C7B3D" w:rsidRPr="00A831F4">
        <w:rPr>
          <w:rStyle w:val="Hervorhebung"/>
          <w:rFonts w:ascii="Univers" w:hAnsi="Univers" w:cs="Arial"/>
          <w:i w:val="0"/>
          <w:iCs w:val="0"/>
          <w:sz w:val="24"/>
          <w:szCs w:val="24"/>
        </w:rPr>
        <w:t>sowie</w:t>
      </w:r>
      <w:r w:rsidR="00AF6890" w:rsidRPr="00A831F4">
        <w:rPr>
          <w:rStyle w:val="Hervorhebung"/>
          <w:rFonts w:ascii="Univers" w:hAnsi="Univers" w:cs="Arial"/>
          <w:i w:val="0"/>
          <w:iCs w:val="0"/>
          <w:sz w:val="24"/>
          <w:szCs w:val="24"/>
        </w:rPr>
        <w:t xml:space="preserve"> des Bundesverbands der Deutschen Heizungsindustrie (BDH)</w:t>
      </w:r>
      <w:r>
        <w:rPr>
          <w:rStyle w:val="Hervorhebung"/>
          <w:rFonts w:ascii="Univers" w:hAnsi="Univers" w:cs="Arial"/>
          <w:i w:val="0"/>
          <w:iCs w:val="0"/>
          <w:sz w:val="24"/>
          <w:szCs w:val="24"/>
        </w:rPr>
        <w:t xml:space="preserve"> spiegeln die </w:t>
      </w:r>
      <w:r w:rsidR="001B3D15">
        <w:rPr>
          <w:rStyle w:val="Hervorhebung"/>
          <w:rFonts w:ascii="Univers" w:hAnsi="Univers" w:cs="Arial"/>
          <w:i w:val="0"/>
          <w:iCs w:val="0"/>
          <w:sz w:val="24"/>
          <w:szCs w:val="24"/>
        </w:rPr>
        <w:t xml:space="preserve">große Verunsicherung seitens der </w:t>
      </w:r>
      <w:r w:rsidR="009B317C">
        <w:rPr>
          <w:rStyle w:val="Hervorhebung"/>
          <w:rFonts w:ascii="Univers" w:hAnsi="Univers" w:cs="Arial"/>
          <w:i w:val="0"/>
          <w:iCs w:val="0"/>
          <w:sz w:val="24"/>
          <w:szCs w:val="24"/>
        </w:rPr>
        <w:t>Verbraucher</w:t>
      </w:r>
      <w:r w:rsidR="00AF6890" w:rsidRPr="00A831F4">
        <w:rPr>
          <w:rStyle w:val="Hervorhebung"/>
          <w:rFonts w:ascii="Univers" w:hAnsi="Univers" w:cs="Arial"/>
          <w:i w:val="0"/>
          <w:iCs w:val="0"/>
          <w:sz w:val="24"/>
          <w:szCs w:val="24"/>
        </w:rPr>
        <w:t xml:space="preserve">. </w:t>
      </w:r>
    </w:p>
    <w:p w14:paraId="1FE5452A" w14:textId="6666845C" w:rsidR="00E5613A" w:rsidRPr="000B716A" w:rsidRDefault="00CF3C20" w:rsidP="00B43378">
      <w:pPr>
        <w:spacing w:after="120" w:line="360" w:lineRule="auto"/>
        <w:jc w:val="both"/>
        <w:rPr>
          <w:rStyle w:val="Hervorhebung"/>
          <w:rFonts w:ascii="Univers" w:hAnsi="Univers" w:cs="Arial"/>
          <w:i w:val="0"/>
          <w:iCs w:val="0"/>
          <w:sz w:val="24"/>
          <w:szCs w:val="24"/>
        </w:rPr>
      </w:pPr>
      <w:r>
        <w:rPr>
          <w:rStyle w:val="Hervorhebung"/>
          <w:rFonts w:ascii="Univers" w:hAnsi="Univers" w:cs="Arial"/>
          <w:i w:val="0"/>
          <w:iCs w:val="0"/>
          <w:sz w:val="24"/>
          <w:szCs w:val="24"/>
        </w:rPr>
        <w:t xml:space="preserve">Nach einem kontinuierlichen Wachstum in den vergangenen 10 Jahren ist der Absatz </w:t>
      </w:r>
      <w:r w:rsidR="7C5C4BBA" w:rsidRPr="460CA4E0">
        <w:rPr>
          <w:rStyle w:val="Hervorhebung"/>
          <w:rFonts w:ascii="Univers" w:hAnsi="Univers" w:cs="Arial"/>
          <w:i w:val="0"/>
          <w:iCs w:val="0"/>
          <w:sz w:val="24"/>
          <w:szCs w:val="24"/>
        </w:rPr>
        <w:t>im Jahr 2023</w:t>
      </w:r>
      <w:r>
        <w:rPr>
          <w:rStyle w:val="Hervorhebung"/>
          <w:rFonts w:ascii="Univers" w:hAnsi="Univers" w:cs="Arial"/>
          <w:i w:val="0"/>
          <w:iCs w:val="0"/>
          <w:sz w:val="24"/>
          <w:szCs w:val="24"/>
        </w:rPr>
        <w:t xml:space="preserve"> um </w:t>
      </w:r>
      <w:r w:rsidR="00A35DFF">
        <w:rPr>
          <w:rStyle w:val="Hervorhebung"/>
          <w:rFonts w:ascii="Univers" w:hAnsi="Univers" w:cs="Arial"/>
          <w:i w:val="0"/>
          <w:iCs w:val="0"/>
          <w:sz w:val="24"/>
          <w:szCs w:val="24"/>
        </w:rPr>
        <w:t>mehr als 20%</w:t>
      </w:r>
      <w:r w:rsidR="00940EBB">
        <w:rPr>
          <w:rStyle w:val="Hervorhebung"/>
          <w:rFonts w:ascii="Univers" w:hAnsi="Univers" w:cs="Arial"/>
          <w:i w:val="0"/>
          <w:iCs w:val="0"/>
          <w:sz w:val="24"/>
          <w:szCs w:val="24"/>
        </w:rPr>
        <w:t xml:space="preserve"> </w:t>
      </w:r>
      <w:r>
        <w:rPr>
          <w:rStyle w:val="Hervorhebung"/>
          <w:rFonts w:ascii="Univers" w:hAnsi="Univers" w:cs="Arial"/>
          <w:i w:val="0"/>
          <w:iCs w:val="0"/>
          <w:sz w:val="24"/>
          <w:szCs w:val="24"/>
        </w:rPr>
        <w:t xml:space="preserve">zurückgegangen. Durch </w:t>
      </w:r>
      <w:r w:rsidR="00997F41">
        <w:rPr>
          <w:rStyle w:val="Hervorhebung"/>
          <w:rFonts w:ascii="Univers" w:hAnsi="Univers" w:cs="Arial"/>
          <w:i w:val="0"/>
          <w:iCs w:val="0"/>
          <w:sz w:val="24"/>
          <w:szCs w:val="24"/>
        </w:rPr>
        <w:t xml:space="preserve">die </w:t>
      </w:r>
      <w:r w:rsidR="00AA4BF2">
        <w:rPr>
          <w:rStyle w:val="Hervorhebung"/>
          <w:rFonts w:ascii="Univers" w:hAnsi="Univers" w:cs="Arial"/>
          <w:i w:val="0"/>
          <w:iCs w:val="0"/>
          <w:sz w:val="24"/>
          <w:szCs w:val="24"/>
        </w:rPr>
        <w:t>reduzierte Neubautätigkeit im Wohnungs- und Gewerbebau wurden d</w:t>
      </w:r>
      <w:r w:rsidR="00E5613A" w:rsidRPr="00A831F4">
        <w:rPr>
          <w:rStyle w:val="Hervorhebung"/>
          <w:rFonts w:ascii="Univers" w:hAnsi="Univers" w:cs="Arial"/>
          <w:i w:val="0"/>
          <w:iCs w:val="0"/>
          <w:sz w:val="24"/>
          <w:szCs w:val="24"/>
        </w:rPr>
        <w:t>en Branchenverbänden zufolge 202</w:t>
      </w:r>
      <w:r>
        <w:rPr>
          <w:rStyle w:val="Hervorhebung"/>
          <w:rFonts w:ascii="Univers" w:hAnsi="Univers" w:cs="Arial"/>
          <w:i w:val="0"/>
          <w:iCs w:val="0"/>
          <w:sz w:val="24"/>
          <w:szCs w:val="24"/>
        </w:rPr>
        <w:t>3</w:t>
      </w:r>
      <w:r w:rsidR="00E5613A" w:rsidRPr="00A831F4">
        <w:rPr>
          <w:rStyle w:val="Hervorhebung"/>
          <w:rFonts w:ascii="Univers" w:hAnsi="Univers" w:cs="Arial"/>
          <w:i w:val="0"/>
          <w:iCs w:val="0"/>
          <w:sz w:val="24"/>
          <w:szCs w:val="24"/>
        </w:rPr>
        <w:t xml:space="preserve"> </w:t>
      </w:r>
      <w:r w:rsidR="006E2647">
        <w:rPr>
          <w:rStyle w:val="Hervorhebung"/>
          <w:rFonts w:ascii="Univers" w:hAnsi="Univers" w:cs="Arial"/>
          <w:i w:val="0"/>
          <w:iCs w:val="0"/>
          <w:sz w:val="24"/>
          <w:szCs w:val="24"/>
        </w:rPr>
        <w:t xml:space="preserve">nur </w:t>
      </w:r>
      <w:r w:rsidR="00E5613A" w:rsidRPr="00A831F4">
        <w:rPr>
          <w:rStyle w:val="Hervorhebung"/>
          <w:rFonts w:ascii="Univers" w:hAnsi="Univers" w:cs="Arial"/>
          <w:i w:val="0"/>
          <w:iCs w:val="0"/>
          <w:sz w:val="24"/>
          <w:szCs w:val="24"/>
        </w:rPr>
        <w:t xml:space="preserve">etwa </w:t>
      </w:r>
      <w:r w:rsidR="00570DDD">
        <w:rPr>
          <w:rStyle w:val="Hervorhebung"/>
          <w:rFonts w:ascii="Univers" w:hAnsi="Univers" w:cs="Arial"/>
          <w:i w:val="0"/>
          <w:iCs w:val="0"/>
          <w:sz w:val="24"/>
          <w:szCs w:val="24"/>
        </w:rPr>
        <w:t>214,5</w:t>
      </w:r>
      <w:r w:rsidR="00E5613A" w:rsidRPr="00A831F4">
        <w:rPr>
          <w:rStyle w:val="Hervorhebung"/>
          <w:rFonts w:ascii="Univers" w:hAnsi="Univers" w:cs="Arial"/>
          <w:i w:val="0"/>
          <w:iCs w:val="0"/>
          <w:sz w:val="24"/>
          <w:szCs w:val="24"/>
        </w:rPr>
        <w:t xml:space="preserve"> Millionen laufende Meter Rohr für Flächenheizungs</w:t>
      </w:r>
      <w:r w:rsidR="00AA4BF2">
        <w:rPr>
          <w:rStyle w:val="Hervorhebung"/>
          <w:rFonts w:ascii="Univers" w:hAnsi="Univers" w:cs="Arial"/>
          <w:i w:val="0"/>
          <w:iCs w:val="0"/>
          <w:sz w:val="24"/>
          <w:szCs w:val="24"/>
        </w:rPr>
        <w:t>-</w:t>
      </w:r>
      <w:r w:rsidR="00E5613A" w:rsidRPr="00A831F4">
        <w:rPr>
          <w:rStyle w:val="Hervorhebung"/>
          <w:rFonts w:ascii="Univers" w:hAnsi="Univers" w:cs="Arial"/>
          <w:i w:val="0"/>
          <w:iCs w:val="0"/>
          <w:sz w:val="24"/>
          <w:szCs w:val="24"/>
        </w:rPr>
        <w:t xml:space="preserve"> und -kühlungssysteme verlegt.</w:t>
      </w:r>
      <w:r w:rsidR="00997F41">
        <w:rPr>
          <w:rStyle w:val="Hervorhebung"/>
          <w:rFonts w:ascii="Univers" w:hAnsi="Univers" w:cs="Arial"/>
          <w:i w:val="0"/>
          <w:iCs w:val="0"/>
          <w:sz w:val="24"/>
          <w:szCs w:val="24"/>
        </w:rPr>
        <w:t xml:space="preserve"> </w:t>
      </w:r>
    </w:p>
    <w:p w14:paraId="07A0F505" w14:textId="006518DC" w:rsidR="001B54E7" w:rsidRPr="00A831F4" w:rsidRDefault="009F0658" w:rsidP="00B43378">
      <w:pPr>
        <w:spacing w:after="120" w:line="360" w:lineRule="auto"/>
        <w:jc w:val="both"/>
        <w:rPr>
          <w:rFonts w:ascii="Univers" w:hAnsi="Univers" w:cs="Arial"/>
          <w:sz w:val="24"/>
          <w:szCs w:val="24"/>
        </w:rPr>
      </w:pPr>
      <w:r w:rsidRPr="00A831F4">
        <w:rPr>
          <w:rFonts w:ascii="Univers" w:hAnsi="Univers" w:cs="Arial"/>
          <w:sz w:val="24"/>
          <w:szCs w:val="24"/>
        </w:rPr>
        <w:t xml:space="preserve">BVF-Vorstandsvorsitzender </w:t>
      </w:r>
      <w:r w:rsidR="00AF6890" w:rsidRPr="00A831F4">
        <w:rPr>
          <w:rFonts w:ascii="Univers" w:hAnsi="Univers" w:cs="Arial"/>
          <w:sz w:val="24"/>
          <w:szCs w:val="24"/>
        </w:rPr>
        <w:t>Ulrich Stahl</w:t>
      </w:r>
      <w:r w:rsidRPr="00A831F4">
        <w:rPr>
          <w:rFonts w:ascii="Univers" w:hAnsi="Univers" w:cs="Arial"/>
          <w:sz w:val="24"/>
          <w:szCs w:val="24"/>
        </w:rPr>
        <w:t xml:space="preserve"> </w:t>
      </w:r>
      <w:r w:rsidR="00AF6890" w:rsidRPr="00A831F4">
        <w:rPr>
          <w:rFonts w:ascii="Univers" w:hAnsi="Univers" w:cs="Arial"/>
          <w:sz w:val="24"/>
          <w:szCs w:val="24"/>
        </w:rPr>
        <w:t xml:space="preserve">dazu: </w:t>
      </w:r>
      <w:r w:rsidR="00B43378" w:rsidRPr="00A831F4">
        <w:rPr>
          <w:rFonts w:ascii="Univers" w:hAnsi="Univers" w:cs="Arial"/>
          <w:sz w:val="24"/>
          <w:szCs w:val="24"/>
        </w:rPr>
        <w:t>„</w:t>
      </w:r>
      <w:r w:rsidR="00AA4BF2">
        <w:rPr>
          <w:rFonts w:ascii="Univers" w:hAnsi="Univers" w:cs="Arial"/>
          <w:sz w:val="24"/>
          <w:szCs w:val="24"/>
        </w:rPr>
        <w:t>Eine Wiederbelebung der Baukonjunktur hat oberste Priorität, denn nur so schaffen wir den dringend benötigten Wohnraum</w:t>
      </w:r>
      <w:r w:rsidR="00B43378" w:rsidRPr="00A831F4">
        <w:rPr>
          <w:rFonts w:ascii="Univers" w:hAnsi="Univers" w:cs="Arial"/>
          <w:sz w:val="24"/>
          <w:szCs w:val="24"/>
        </w:rPr>
        <w:t>.</w:t>
      </w:r>
      <w:r w:rsidR="00AA4BF2">
        <w:rPr>
          <w:rFonts w:ascii="Univers" w:hAnsi="Univers" w:cs="Arial"/>
          <w:sz w:val="24"/>
          <w:szCs w:val="24"/>
        </w:rPr>
        <w:t xml:space="preserve"> Wir fordern dafür einen umfangreichen Bürokratieabbau, </w:t>
      </w:r>
      <w:r w:rsidR="00694520">
        <w:rPr>
          <w:rFonts w:ascii="Univers" w:hAnsi="Univers" w:cs="Arial"/>
          <w:sz w:val="24"/>
          <w:szCs w:val="24"/>
        </w:rPr>
        <w:t xml:space="preserve">die </w:t>
      </w:r>
      <w:r w:rsidR="00AA4BF2">
        <w:rPr>
          <w:rFonts w:ascii="Univers" w:hAnsi="Univers" w:cs="Arial"/>
          <w:sz w:val="24"/>
          <w:szCs w:val="24"/>
        </w:rPr>
        <w:t xml:space="preserve">Vereinfachung der </w:t>
      </w:r>
      <w:r w:rsidR="00AA4BF2">
        <w:rPr>
          <w:rFonts w:ascii="Univers" w:hAnsi="Univers" w:cs="Arial"/>
          <w:sz w:val="24"/>
          <w:szCs w:val="24"/>
        </w:rPr>
        <w:lastRenderedPageBreak/>
        <w:t xml:space="preserve">Baugenehmigungen und </w:t>
      </w:r>
      <w:r w:rsidR="00694520">
        <w:rPr>
          <w:rFonts w:ascii="Univers" w:hAnsi="Univers" w:cs="Arial"/>
          <w:sz w:val="24"/>
          <w:szCs w:val="24"/>
        </w:rPr>
        <w:t xml:space="preserve">entsprechende </w:t>
      </w:r>
      <w:r w:rsidR="00AA4BF2">
        <w:rPr>
          <w:rFonts w:ascii="Univers" w:hAnsi="Univers" w:cs="Arial"/>
          <w:sz w:val="24"/>
          <w:szCs w:val="24"/>
        </w:rPr>
        <w:t>Fördermaßnahmen. Nur wenn diese Maßnahmen Hand in Hand gehen, animieren wir die Wirtschaft und den Privatsektor wieder zu großen Schritten!</w:t>
      </w:r>
      <w:r w:rsidR="003C1B33" w:rsidRPr="00A831F4">
        <w:rPr>
          <w:rFonts w:ascii="Univers" w:hAnsi="Univers" w:cs="Arial"/>
          <w:sz w:val="24"/>
          <w:szCs w:val="24"/>
        </w:rPr>
        <w:t>“</w:t>
      </w:r>
      <w:r w:rsidR="00B43378" w:rsidRPr="00A831F4">
        <w:rPr>
          <w:rFonts w:ascii="Univers" w:hAnsi="Univers" w:cs="Arial"/>
          <w:sz w:val="24"/>
          <w:szCs w:val="24"/>
        </w:rPr>
        <w:t xml:space="preserve"> </w:t>
      </w:r>
    </w:p>
    <w:p w14:paraId="32E17210" w14:textId="3105B4DF" w:rsidR="00DE5B33" w:rsidRPr="00A831F4" w:rsidRDefault="003C1B33" w:rsidP="00B43378">
      <w:pPr>
        <w:spacing w:after="120" w:line="360" w:lineRule="auto"/>
        <w:jc w:val="both"/>
        <w:rPr>
          <w:rFonts w:ascii="Univers" w:hAnsi="Univers" w:cs="Arial"/>
          <w:sz w:val="24"/>
          <w:szCs w:val="24"/>
        </w:rPr>
      </w:pPr>
      <w:r w:rsidRPr="00A831F4">
        <w:rPr>
          <w:rFonts w:ascii="Univers" w:hAnsi="Univers" w:cs="Arial"/>
          <w:sz w:val="24"/>
          <w:szCs w:val="24"/>
        </w:rPr>
        <w:t xml:space="preserve">BDH-Abteilungsleiter Ralf Kiryk ergänzt: </w:t>
      </w:r>
      <w:r w:rsidR="0089644B" w:rsidRPr="00A831F4">
        <w:rPr>
          <w:rFonts w:ascii="Univers" w:hAnsi="Univers" w:cs="Arial"/>
          <w:sz w:val="24"/>
          <w:szCs w:val="24"/>
        </w:rPr>
        <w:t>„</w:t>
      </w:r>
      <w:r w:rsidR="00AA4BF2">
        <w:rPr>
          <w:rFonts w:ascii="Univers" w:hAnsi="Univers" w:cs="Arial"/>
          <w:sz w:val="24"/>
          <w:szCs w:val="24"/>
        </w:rPr>
        <w:t xml:space="preserve">Die Lücke zwischen </w:t>
      </w:r>
      <w:r w:rsidR="00C71CEF">
        <w:rPr>
          <w:rFonts w:ascii="Univers" w:hAnsi="Univers" w:cs="Arial"/>
          <w:sz w:val="24"/>
          <w:szCs w:val="24"/>
        </w:rPr>
        <w:t xml:space="preserve">dem </w:t>
      </w:r>
      <w:r w:rsidR="00AA4BF2">
        <w:rPr>
          <w:rFonts w:ascii="Univers" w:hAnsi="Univers" w:cs="Arial"/>
          <w:sz w:val="24"/>
          <w:szCs w:val="24"/>
        </w:rPr>
        <w:t>Bedarf</w:t>
      </w:r>
      <w:r w:rsidR="00C71CEF">
        <w:rPr>
          <w:rFonts w:ascii="Univers" w:hAnsi="Univers" w:cs="Arial"/>
          <w:sz w:val="24"/>
          <w:szCs w:val="24"/>
        </w:rPr>
        <w:t xml:space="preserve"> an Wohnraum </w:t>
      </w:r>
      <w:r w:rsidR="00AA4BF2">
        <w:rPr>
          <w:rFonts w:ascii="Univers" w:hAnsi="Univers" w:cs="Arial"/>
          <w:sz w:val="24"/>
          <w:szCs w:val="24"/>
        </w:rPr>
        <w:t xml:space="preserve">und </w:t>
      </w:r>
      <w:r w:rsidR="00C71CEF">
        <w:rPr>
          <w:rFonts w:ascii="Univers" w:hAnsi="Univers" w:cs="Arial"/>
          <w:sz w:val="24"/>
          <w:szCs w:val="24"/>
        </w:rPr>
        <w:t xml:space="preserve">den </w:t>
      </w:r>
      <w:r w:rsidR="00AA4BF2">
        <w:rPr>
          <w:rFonts w:ascii="Univers" w:hAnsi="Univers" w:cs="Arial"/>
          <w:sz w:val="24"/>
          <w:szCs w:val="24"/>
        </w:rPr>
        <w:t>tatsächlich</w:t>
      </w:r>
      <w:r w:rsidR="00C71CEF">
        <w:rPr>
          <w:rFonts w:ascii="Univers" w:hAnsi="Univers" w:cs="Arial"/>
          <w:sz w:val="24"/>
          <w:szCs w:val="24"/>
        </w:rPr>
        <w:t xml:space="preserve"> umgesetzten B</w:t>
      </w:r>
      <w:r w:rsidR="00AA4BF2">
        <w:rPr>
          <w:rFonts w:ascii="Univers" w:hAnsi="Univers" w:cs="Arial"/>
          <w:sz w:val="24"/>
          <w:szCs w:val="24"/>
        </w:rPr>
        <w:t xml:space="preserve">auvorhaben muss </w:t>
      </w:r>
      <w:r w:rsidR="00BE331C">
        <w:rPr>
          <w:rFonts w:ascii="Univers" w:hAnsi="Univers" w:cs="Arial"/>
          <w:sz w:val="24"/>
          <w:szCs w:val="24"/>
        </w:rPr>
        <w:t xml:space="preserve">dringend </w:t>
      </w:r>
      <w:r w:rsidR="00AA4BF2">
        <w:rPr>
          <w:rFonts w:ascii="Univers" w:hAnsi="Univers" w:cs="Arial"/>
          <w:sz w:val="24"/>
          <w:szCs w:val="24"/>
        </w:rPr>
        <w:t xml:space="preserve">geschlossen werden. </w:t>
      </w:r>
      <w:r w:rsidR="00F724BA">
        <w:rPr>
          <w:rFonts w:ascii="Univers" w:hAnsi="Univers" w:cs="Arial"/>
          <w:sz w:val="24"/>
          <w:szCs w:val="24"/>
        </w:rPr>
        <w:t>Daneben gilt es</w:t>
      </w:r>
      <w:r w:rsidR="007F1D37">
        <w:rPr>
          <w:rFonts w:ascii="Univers" w:hAnsi="Univers" w:cs="Arial"/>
          <w:sz w:val="24"/>
          <w:szCs w:val="24"/>
        </w:rPr>
        <w:t xml:space="preserve"> aber auch</w:t>
      </w:r>
      <w:r w:rsidR="00F724BA">
        <w:rPr>
          <w:rFonts w:ascii="Univers" w:hAnsi="Univers" w:cs="Arial"/>
          <w:sz w:val="24"/>
          <w:szCs w:val="24"/>
        </w:rPr>
        <w:t xml:space="preserve">, die </w:t>
      </w:r>
      <w:r w:rsidR="00AA4BF2">
        <w:rPr>
          <w:rFonts w:ascii="Univers" w:hAnsi="Univers" w:cs="Arial"/>
          <w:sz w:val="24"/>
          <w:szCs w:val="24"/>
        </w:rPr>
        <w:t>energetische Sanierung de</w:t>
      </w:r>
      <w:r w:rsidR="00CC62D7">
        <w:rPr>
          <w:rFonts w:ascii="Univers" w:hAnsi="Univers" w:cs="Arial"/>
          <w:sz w:val="24"/>
          <w:szCs w:val="24"/>
        </w:rPr>
        <w:t>r</w:t>
      </w:r>
      <w:r w:rsidR="00AA4BF2">
        <w:rPr>
          <w:rFonts w:ascii="Univers" w:hAnsi="Univers" w:cs="Arial"/>
          <w:sz w:val="24"/>
          <w:szCs w:val="24"/>
        </w:rPr>
        <w:t xml:space="preserve"> </w:t>
      </w:r>
      <w:r w:rsidR="00F724BA">
        <w:rPr>
          <w:rFonts w:ascii="Univers" w:hAnsi="Univers" w:cs="Arial"/>
          <w:sz w:val="24"/>
          <w:szCs w:val="24"/>
        </w:rPr>
        <w:t xml:space="preserve">Bestandsgebäude </w:t>
      </w:r>
      <w:r w:rsidR="00E541A3">
        <w:rPr>
          <w:rFonts w:ascii="Univers" w:hAnsi="Univers" w:cs="Arial"/>
          <w:sz w:val="24"/>
          <w:szCs w:val="24"/>
        </w:rPr>
        <w:t xml:space="preserve">durch eine entsprechende politische </w:t>
      </w:r>
      <w:r w:rsidR="009C0B55">
        <w:rPr>
          <w:rFonts w:ascii="Univers" w:hAnsi="Univers" w:cs="Arial"/>
          <w:sz w:val="24"/>
          <w:szCs w:val="24"/>
        </w:rPr>
        <w:t>Flankierung voranzutreiben</w:t>
      </w:r>
      <w:r w:rsidR="00F724BA">
        <w:rPr>
          <w:rFonts w:ascii="Univers" w:hAnsi="Univers" w:cs="Arial"/>
          <w:sz w:val="24"/>
          <w:szCs w:val="24"/>
        </w:rPr>
        <w:t xml:space="preserve">. </w:t>
      </w:r>
      <w:r w:rsidR="00AA4BF2">
        <w:rPr>
          <w:rFonts w:ascii="Univers" w:hAnsi="Univers" w:cs="Arial"/>
          <w:sz w:val="24"/>
          <w:szCs w:val="24"/>
        </w:rPr>
        <w:t>Dass hier</w:t>
      </w:r>
      <w:r w:rsidR="0001436F">
        <w:rPr>
          <w:rFonts w:ascii="Univers" w:hAnsi="Univers" w:cs="Arial"/>
          <w:sz w:val="24"/>
          <w:szCs w:val="24"/>
        </w:rPr>
        <w:t>bei</w:t>
      </w:r>
      <w:r w:rsidR="00AA4BF2">
        <w:rPr>
          <w:rFonts w:ascii="Univers" w:hAnsi="Univers" w:cs="Arial"/>
          <w:sz w:val="24"/>
          <w:szCs w:val="24"/>
        </w:rPr>
        <w:t xml:space="preserve"> </w:t>
      </w:r>
      <w:r w:rsidR="00A06701">
        <w:rPr>
          <w:rFonts w:ascii="Univers" w:hAnsi="Univers" w:cs="Arial"/>
          <w:sz w:val="24"/>
          <w:szCs w:val="24"/>
        </w:rPr>
        <w:t xml:space="preserve">effiziente </w:t>
      </w:r>
      <w:r w:rsidR="00AA4BF2">
        <w:rPr>
          <w:rFonts w:ascii="Univers" w:hAnsi="Univers" w:cs="Arial"/>
          <w:sz w:val="24"/>
          <w:szCs w:val="24"/>
        </w:rPr>
        <w:t>Flächenheiz</w:t>
      </w:r>
      <w:r w:rsidR="009C0B55">
        <w:rPr>
          <w:rFonts w:ascii="Univers" w:hAnsi="Univers" w:cs="Arial"/>
          <w:sz w:val="24"/>
          <w:szCs w:val="24"/>
        </w:rPr>
        <w:t>- und K</w:t>
      </w:r>
      <w:r w:rsidR="00AA4BF2">
        <w:rPr>
          <w:rFonts w:ascii="Univers" w:hAnsi="Univers" w:cs="Arial"/>
          <w:sz w:val="24"/>
          <w:szCs w:val="24"/>
        </w:rPr>
        <w:t>ühl</w:t>
      </w:r>
      <w:r w:rsidR="009C0B55">
        <w:rPr>
          <w:rFonts w:ascii="Univers" w:hAnsi="Univers" w:cs="Arial"/>
          <w:sz w:val="24"/>
          <w:szCs w:val="24"/>
        </w:rPr>
        <w:t xml:space="preserve">systeme </w:t>
      </w:r>
      <w:r w:rsidR="00AA4BF2">
        <w:rPr>
          <w:rFonts w:ascii="Univers" w:hAnsi="Univers" w:cs="Arial"/>
          <w:sz w:val="24"/>
          <w:szCs w:val="24"/>
        </w:rPr>
        <w:t>ein immenser Hebel in Richtung Energiewende sind, steht außer Frage.</w:t>
      </w:r>
      <w:r w:rsidR="0089644B" w:rsidRPr="00A831F4">
        <w:rPr>
          <w:rFonts w:ascii="Univers" w:hAnsi="Univers" w:cs="Arial"/>
          <w:sz w:val="24"/>
          <w:szCs w:val="24"/>
        </w:rPr>
        <w:t>“</w:t>
      </w:r>
      <w:r w:rsidR="00F61EB6" w:rsidRPr="00A831F4">
        <w:rPr>
          <w:rFonts w:ascii="Univers" w:hAnsi="Univers" w:cs="Arial"/>
          <w:sz w:val="24"/>
          <w:szCs w:val="24"/>
        </w:rPr>
        <w:t xml:space="preserve"> </w:t>
      </w:r>
    </w:p>
    <w:p w14:paraId="78A55AAB" w14:textId="029D18A9" w:rsidR="000B4D15" w:rsidRPr="00A831F4" w:rsidRDefault="00AA4BF2" w:rsidP="000B4D15">
      <w:pPr>
        <w:spacing w:after="120" w:line="360" w:lineRule="auto"/>
        <w:jc w:val="both"/>
        <w:rPr>
          <w:rFonts w:ascii="Univers" w:hAnsi="Univers" w:cs="Arial"/>
          <w:b/>
          <w:bCs/>
          <w:sz w:val="24"/>
          <w:szCs w:val="24"/>
        </w:rPr>
      </w:pPr>
      <w:r>
        <w:rPr>
          <w:rFonts w:ascii="Univers" w:hAnsi="Univers" w:cs="Arial"/>
          <w:b/>
          <w:bCs/>
          <w:sz w:val="24"/>
          <w:szCs w:val="24"/>
        </w:rPr>
        <w:t>Anreize schaffen, statt verhindern</w:t>
      </w:r>
    </w:p>
    <w:p w14:paraId="7BAB7309" w14:textId="52499288" w:rsidR="00AA4BF2" w:rsidRDefault="000B4D15" w:rsidP="00B43378">
      <w:pPr>
        <w:spacing w:after="120" w:line="360" w:lineRule="auto"/>
        <w:jc w:val="both"/>
        <w:rPr>
          <w:rFonts w:ascii="Univers" w:hAnsi="Univers" w:cs="Arial"/>
          <w:sz w:val="24"/>
          <w:szCs w:val="24"/>
        </w:rPr>
      </w:pPr>
      <w:r w:rsidRPr="00A831F4">
        <w:rPr>
          <w:rFonts w:ascii="Univers" w:hAnsi="Univers" w:cs="Arial"/>
          <w:sz w:val="24"/>
          <w:szCs w:val="24"/>
        </w:rPr>
        <w:t>Eine ganzheitliche Heizungsmodernisierung</w:t>
      </w:r>
      <w:r w:rsidR="006321CB">
        <w:rPr>
          <w:rFonts w:ascii="Univers" w:hAnsi="Univers" w:cs="Arial"/>
          <w:sz w:val="24"/>
          <w:szCs w:val="24"/>
        </w:rPr>
        <w:t xml:space="preserve">, die neben dem Wärmeerzeuger </w:t>
      </w:r>
      <w:r w:rsidR="00B83472">
        <w:rPr>
          <w:rFonts w:ascii="Univers" w:hAnsi="Univers" w:cs="Arial"/>
          <w:sz w:val="24"/>
          <w:szCs w:val="24"/>
        </w:rPr>
        <w:t xml:space="preserve">eine </w:t>
      </w:r>
      <w:r w:rsidRPr="00A831F4">
        <w:rPr>
          <w:rFonts w:ascii="Univers" w:hAnsi="Univers" w:cs="Arial"/>
          <w:sz w:val="24"/>
          <w:szCs w:val="24"/>
        </w:rPr>
        <w:t xml:space="preserve">Flächenheizung- und </w:t>
      </w:r>
      <w:r w:rsidR="00563F57" w:rsidRPr="00A831F4">
        <w:rPr>
          <w:rFonts w:ascii="Univers" w:hAnsi="Univers" w:cs="Arial"/>
          <w:sz w:val="24"/>
          <w:szCs w:val="24"/>
        </w:rPr>
        <w:t>-</w:t>
      </w:r>
      <w:r w:rsidRPr="00A831F4">
        <w:rPr>
          <w:rFonts w:ascii="Univers" w:hAnsi="Univers" w:cs="Arial"/>
          <w:sz w:val="24"/>
          <w:szCs w:val="24"/>
        </w:rPr>
        <w:t>kühlung</w:t>
      </w:r>
      <w:r w:rsidR="00B83472">
        <w:rPr>
          <w:rFonts w:ascii="Univers" w:hAnsi="Univers" w:cs="Arial"/>
          <w:sz w:val="24"/>
          <w:szCs w:val="24"/>
        </w:rPr>
        <w:t xml:space="preserve"> einschließt</w:t>
      </w:r>
      <w:r w:rsidRPr="00A831F4">
        <w:rPr>
          <w:rFonts w:ascii="Univers" w:hAnsi="Univers" w:cs="Arial"/>
          <w:sz w:val="24"/>
          <w:szCs w:val="24"/>
        </w:rPr>
        <w:t xml:space="preserve"> rechnet sich </w:t>
      </w:r>
      <w:r w:rsidR="009C7B3D" w:rsidRPr="00A831F4">
        <w:rPr>
          <w:rFonts w:ascii="Univers" w:hAnsi="Univers" w:cs="Arial"/>
          <w:sz w:val="24"/>
          <w:szCs w:val="24"/>
        </w:rPr>
        <w:t xml:space="preserve">im </w:t>
      </w:r>
      <w:r w:rsidR="005F052B" w:rsidRPr="00A831F4">
        <w:rPr>
          <w:rFonts w:ascii="Univers" w:hAnsi="Univers" w:cs="Arial"/>
          <w:sz w:val="24"/>
          <w:szCs w:val="24"/>
        </w:rPr>
        <w:t>Gebäudeb</w:t>
      </w:r>
      <w:r w:rsidR="009C7B3D" w:rsidRPr="00A831F4">
        <w:rPr>
          <w:rFonts w:ascii="Univers" w:hAnsi="Univers" w:cs="Arial"/>
          <w:sz w:val="24"/>
          <w:szCs w:val="24"/>
        </w:rPr>
        <w:t xml:space="preserve">estand </w:t>
      </w:r>
      <w:r w:rsidRPr="00A831F4">
        <w:rPr>
          <w:rFonts w:ascii="Univers" w:hAnsi="Univers" w:cs="Arial"/>
          <w:sz w:val="24"/>
          <w:szCs w:val="24"/>
        </w:rPr>
        <w:t>sowohl aus ökologischer als auch aus finanzieller Perspektive</w:t>
      </w:r>
      <w:r w:rsidR="00B83472">
        <w:rPr>
          <w:rFonts w:ascii="Univers" w:hAnsi="Univers" w:cs="Arial"/>
          <w:sz w:val="24"/>
          <w:szCs w:val="24"/>
        </w:rPr>
        <w:t xml:space="preserve">. </w:t>
      </w:r>
      <w:r w:rsidR="00E16B6C">
        <w:rPr>
          <w:rFonts w:ascii="Univers" w:hAnsi="Univers" w:cs="Arial"/>
          <w:sz w:val="24"/>
          <w:szCs w:val="24"/>
        </w:rPr>
        <w:t xml:space="preserve">Insbesondere lässt sich </w:t>
      </w:r>
      <w:r w:rsidR="00655C89">
        <w:rPr>
          <w:rFonts w:ascii="Univers" w:hAnsi="Univers" w:cs="Arial"/>
          <w:sz w:val="24"/>
          <w:szCs w:val="24"/>
        </w:rPr>
        <w:t xml:space="preserve">die Flächenheizung aufgrund der geringen benötigten Systemtemperaturen ideal </w:t>
      </w:r>
      <w:r w:rsidR="004E3F20">
        <w:rPr>
          <w:rFonts w:ascii="Univers" w:hAnsi="Univers" w:cs="Arial"/>
          <w:sz w:val="24"/>
          <w:szCs w:val="24"/>
        </w:rPr>
        <w:t xml:space="preserve">mit einer Wärmepumpe kombinieren. </w:t>
      </w:r>
      <w:r w:rsidR="00655C89">
        <w:rPr>
          <w:rFonts w:ascii="Univers" w:hAnsi="Univers" w:cs="Arial"/>
          <w:sz w:val="24"/>
          <w:szCs w:val="24"/>
        </w:rPr>
        <w:t xml:space="preserve"> </w:t>
      </w:r>
      <w:r w:rsidR="00E16B6C">
        <w:rPr>
          <w:rFonts w:ascii="Univers" w:hAnsi="Univers" w:cs="Arial"/>
          <w:sz w:val="24"/>
          <w:szCs w:val="24"/>
        </w:rPr>
        <w:t xml:space="preserve"> </w:t>
      </w:r>
      <w:r w:rsidR="009C7B3D" w:rsidRPr="00A831F4">
        <w:rPr>
          <w:rFonts w:ascii="Univers" w:hAnsi="Univers" w:cs="Arial"/>
          <w:sz w:val="24"/>
          <w:szCs w:val="24"/>
        </w:rPr>
        <w:t xml:space="preserve"> </w:t>
      </w:r>
      <w:r w:rsidR="00AA4BF2">
        <w:rPr>
          <w:rFonts w:ascii="Univers" w:hAnsi="Univers" w:cs="Arial"/>
          <w:sz w:val="24"/>
          <w:szCs w:val="24"/>
        </w:rPr>
        <w:t>Allerdings</w:t>
      </w:r>
      <w:r w:rsidR="00D578AC">
        <w:rPr>
          <w:rFonts w:ascii="Univers" w:hAnsi="Univers" w:cs="Arial"/>
          <w:sz w:val="24"/>
          <w:szCs w:val="24"/>
        </w:rPr>
        <w:t xml:space="preserve"> scheuen </w:t>
      </w:r>
      <w:r w:rsidR="004E3F20">
        <w:rPr>
          <w:rFonts w:ascii="Univers" w:hAnsi="Univers" w:cs="Arial"/>
          <w:sz w:val="24"/>
          <w:szCs w:val="24"/>
        </w:rPr>
        <w:t xml:space="preserve">viele </w:t>
      </w:r>
      <w:r w:rsidR="00D578AC">
        <w:rPr>
          <w:rFonts w:ascii="Univers" w:hAnsi="Univers" w:cs="Arial"/>
          <w:sz w:val="24"/>
          <w:szCs w:val="24"/>
        </w:rPr>
        <w:t xml:space="preserve">Bauherren und Investoren die </w:t>
      </w:r>
      <w:r w:rsidR="006E2647">
        <w:rPr>
          <w:rFonts w:ascii="Univers" w:hAnsi="Univers" w:cs="Arial"/>
          <w:sz w:val="24"/>
          <w:szCs w:val="24"/>
        </w:rPr>
        <w:t>komplizierte</w:t>
      </w:r>
      <w:r w:rsidR="00D578AC">
        <w:rPr>
          <w:rFonts w:ascii="Univers" w:hAnsi="Univers" w:cs="Arial"/>
          <w:sz w:val="24"/>
          <w:szCs w:val="24"/>
        </w:rPr>
        <w:t xml:space="preserve"> Genehmigungs- und Förderlage. „</w:t>
      </w:r>
      <w:r w:rsidR="0087199B">
        <w:rPr>
          <w:rFonts w:ascii="Univers" w:hAnsi="Univers" w:cs="Arial"/>
          <w:sz w:val="24"/>
          <w:szCs w:val="24"/>
        </w:rPr>
        <w:t xml:space="preserve">Die Reduzierung der maximalen Förderhöhe für Gebäude bedingt, dass die </w:t>
      </w:r>
      <w:r w:rsidR="000B716A">
        <w:rPr>
          <w:rFonts w:ascii="Univers" w:hAnsi="Univers" w:cs="Arial"/>
          <w:sz w:val="24"/>
          <w:szCs w:val="24"/>
        </w:rPr>
        <w:t>Flächenheizung</w:t>
      </w:r>
      <w:r w:rsidR="0087199B">
        <w:rPr>
          <w:rFonts w:ascii="Univers" w:hAnsi="Univers" w:cs="Arial"/>
          <w:sz w:val="24"/>
          <w:szCs w:val="24"/>
        </w:rPr>
        <w:t xml:space="preserve"> oftmals nur an den </w:t>
      </w:r>
      <w:r w:rsidR="000B716A">
        <w:rPr>
          <w:rFonts w:ascii="Univers" w:hAnsi="Univers" w:cs="Arial"/>
          <w:sz w:val="24"/>
          <w:szCs w:val="24"/>
        </w:rPr>
        <w:t xml:space="preserve">reduzierten </w:t>
      </w:r>
      <w:r w:rsidR="0087199B">
        <w:rPr>
          <w:rFonts w:ascii="Univers" w:hAnsi="Univers" w:cs="Arial"/>
          <w:sz w:val="24"/>
          <w:szCs w:val="24"/>
        </w:rPr>
        <w:t xml:space="preserve">Fördersätzen für Umfeldmaßnahmen partizipieren kann. Der Schwerpunkt liegt aktuell auf der Wärmepumpe als Wärmeerzeuger. </w:t>
      </w:r>
      <w:r w:rsidR="00D578AC">
        <w:rPr>
          <w:rFonts w:ascii="Univers" w:hAnsi="Univers" w:cs="Arial"/>
          <w:sz w:val="24"/>
          <w:szCs w:val="24"/>
        </w:rPr>
        <w:t xml:space="preserve">Das Heizsystem als Ganzes muss </w:t>
      </w:r>
      <w:r w:rsidR="0087199B">
        <w:rPr>
          <w:rFonts w:ascii="Univers" w:hAnsi="Univers" w:cs="Arial"/>
          <w:sz w:val="24"/>
          <w:szCs w:val="24"/>
        </w:rPr>
        <w:t xml:space="preserve">jedoch </w:t>
      </w:r>
      <w:r w:rsidR="00D578AC">
        <w:rPr>
          <w:rFonts w:ascii="Univers" w:hAnsi="Univers" w:cs="Arial"/>
          <w:sz w:val="24"/>
          <w:szCs w:val="24"/>
        </w:rPr>
        <w:t>gefördert werden, um</w:t>
      </w:r>
      <w:r w:rsidR="00BA7BBB">
        <w:rPr>
          <w:rFonts w:ascii="Univers" w:hAnsi="Univers" w:cs="Arial"/>
          <w:sz w:val="24"/>
          <w:szCs w:val="24"/>
        </w:rPr>
        <w:t xml:space="preserve"> den größten Hebel </w:t>
      </w:r>
      <w:r w:rsidR="00D71636">
        <w:rPr>
          <w:rFonts w:ascii="Univers" w:hAnsi="Univers" w:cs="Arial"/>
          <w:sz w:val="24"/>
          <w:szCs w:val="24"/>
        </w:rPr>
        <w:t>zur</w:t>
      </w:r>
      <w:r w:rsidR="00BA7BBB">
        <w:rPr>
          <w:rFonts w:ascii="Univers" w:hAnsi="Univers" w:cs="Arial"/>
          <w:sz w:val="24"/>
          <w:szCs w:val="24"/>
        </w:rPr>
        <w:t xml:space="preserve"> CO2-Reduktion zu haben. </w:t>
      </w:r>
      <w:r w:rsidR="00B75725">
        <w:rPr>
          <w:rFonts w:ascii="Univers" w:hAnsi="Univers" w:cs="Arial"/>
          <w:sz w:val="24"/>
          <w:szCs w:val="24"/>
        </w:rPr>
        <w:t xml:space="preserve">Die Politik muss daher weitere </w:t>
      </w:r>
      <w:r w:rsidR="00112013">
        <w:rPr>
          <w:rFonts w:ascii="Univers" w:hAnsi="Univers" w:cs="Arial"/>
          <w:sz w:val="24"/>
          <w:szCs w:val="24"/>
        </w:rPr>
        <w:t>Anreize schaffen, um</w:t>
      </w:r>
      <w:r w:rsidR="00D578AC">
        <w:rPr>
          <w:rFonts w:ascii="Univers" w:hAnsi="Univers" w:cs="Arial"/>
          <w:sz w:val="24"/>
          <w:szCs w:val="24"/>
        </w:rPr>
        <w:t xml:space="preserve"> die sinnvollen Investitionen in Flächenheizung</w:t>
      </w:r>
      <w:r w:rsidR="00655925">
        <w:rPr>
          <w:rFonts w:ascii="Univers" w:hAnsi="Univers" w:cs="Arial"/>
          <w:sz w:val="24"/>
          <w:szCs w:val="24"/>
        </w:rPr>
        <w:t>en</w:t>
      </w:r>
      <w:r w:rsidR="00D578AC">
        <w:rPr>
          <w:rFonts w:ascii="Univers" w:hAnsi="Univers" w:cs="Arial"/>
          <w:sz w:val="24"/>
          <w:szCs w:val="24"/>
        </w:rPr>
        <w:t xml:space="preserve"> und Flächenkühlung</w:t>
      </w:r>
      <w:r w:rsidR="00655925">
        <w:rPr>
          <w:rFonts w:ascii="Univers" w:hAnsi="Univers" w:cs="Arial"/>
          <w:sz w:val="24"/>
          <w:szCs w:val="24"/>
        </w:rPr>
        <w:t>en</w:t>
      </w:r>
      <w:r w:rsidR="00112013">
        <w:rPr>
          <w:rFonts w:ascii="Univers" w:hAnsi="Univers" w:cs="Arial"/>
          <w:sz w:val="24"/>
          <w:szCs w:val="24"/>
        </w:rPr>
        <w:t xml:space="preserve"> zu </w:t>
      </w:r>
      <w:r w:rsidR="00655925">
        <w:rPr>
          <w:rFonts w:ascii="Univers" w:hAnsi="Univers" w:cs="Arial"/>
          <w:sz w:val="24"/>
          <w:szCs w:val="24"/>
        </w:rPr>
        <w:t>forcieren</w:t>
      </w:r>
      <w:r w:rsidR="00940EBB">
        <w:rPr>
          <w:rFonts w:ascii="Univers" w:hAnsi="Univers" w:cs="Arial"/>
          <w:sz w:val="24"/>
          <w:szCs w:val="24"/>
        </w:rPr>
        <w:t xml:space="preserve">“ </w:t>
      </w:r>
      <w:r w:rsidR="006E2647">
        <w:rPr>
          <w:rFonts w:ascii="Univers" w:hAnsi="Univers" w:cs="Arial"/>
          <w:sz w:val="24"/>
          <w:szCs w:val="24"/>
        </w:rPr>
        <w:t>u</w:t>
      </w:r>
      <w:r w:rsidR="00112013">
        <w:rPr>
          <w:rFonts w:ascii="Univers" w:hAnsi="Univers" w:cs="Arial"/>
          <w:sz w:val="24"/>
          <w:szCs w:val="24"/>
        </w:rPr>
        <w:t>nterstreicht Sascha Allissat, Vorsitzender des Ausschusses Flächenheizung im BDH.</w:t>
      </w:r>
    </w:p>
    <w:p w14:paraId="7ED09715" w14:textId="234A4C39" w:rsidR="00B43378" w:rsidRPr="00A831F4" w:rsidRDefault="00112013" w:rsidP="00B43378">
      <w:pPr>
        <w:spacing w:after="120" w:line="360" w:lineRule="auto"/>
        <w:jc w:val="both"/>
        <w:rPr>
          <w:rFonts w:ascii="Univers" w:hAnsi="Univers" w:cs="Arial"/>
          <w:sz w:val="24"/>
          <w:szCs w:val="24"/>
        </w:rPr>
      </w:pPr>
      <w:r>
        <w:rPr>
          <w:rFonts w:ascii="Univers" w:hAnsi="Univers" w:cs="Arial"/>
          <w:sz w:val="24"/>
          <w:szCs w:val="24"/>
        </w:rPr>
        <w:lastRenderedPageBreak/>
        <w:t xml:space="preserve">Der </w:t>
      </w:r>
      <w:r w:rsidR="00584A9F">
        <w:rPr>
          <w:rFonts w:ascii="Univers" w:hAnsi="Univers" w:cs="Arial"/>
          <w:sz w:val="24"/>
          <w:szCs w:val="24"/>
        </w:rPr>
        <w:t xml:space="preserve">politischen </w:t>
      </w:r>
      <w:r>
        <w:rPr>
          <w:rFonts w:ascii="Univers" w:hAnsi="Univers" w:cs="Arial"/>
          <w:sz w:val="24"/>
          <w:szCs w:val="24"/>
        </w:rPr>
        <w:t>Positionierung pro Klima</w:t>
      </w:r>
      <w:r w:rsidR="00584A9F">
        <w:rPr>
          <w:rFonts w:ascii="Univers" w:hAnsi="Univers" w:cs="Arial"/>
          <w:sz w:val="24"/>
          <w:szCs w:val="24"/>
        </w:rPr>
        <w:t>schutz</w:t>
      </w:r>
      <w:r>
        <w:rPr>
          <w:rFonts w:ascii="Univers" w:hAnsi="Univers" w:cs="Arial"/>
          <w:sz w:val="24"/>
          <w:szCs w:val="24"/>
        </w:rPr>
        <w:t xml:space="preserve"> müssen nun </w:t>
      </w:r>
      <w:r w:rsidR="00584A9F">
        <w:rPr>
          <w:rFonts w:ascii="Univers" w:hAnsi="Univers" w:cs="Arial"/>
          <w:sz w:val="24"/>
          <w:szCs w:val="24"/>
        </w:rPr>
        <w:t xml:space="preserve">auch </w:t>
      </w:r>
      <w:r>
        <w:rPr>
          <w:rFonts w:ascii="Univers" w:hAnsi="Univers" w:cs="Arial"/>
          <w:sz w:val="24"/>
          <w:szCs w:val="24"/>
        </w:rPr>
        <w:t>niedrigschwellige Maßnahmen folgen, um das Potential von ganzheitlichen Systemen aus Wärmeerzeugern und Wärmeübergabe in Neubau und Bestand voll auszuschöpfen und gleichzeitig die Wohnungsnot zu bekämpfen. Die Ressourcen bei den Industrieunternehmen sind da</w:t>
      </w:r>
      <w:r w:rsidR="002B7A5D">
        <w:rPr>
          <w:rFonts w:ascii="Univers" w:hAnsi="Univers" w:cs="Arial"/>
          <w:sz w:val="24"/>
          <w:szCs w:val="24"/>
        </w:rPr>
        <w:t xml:space="preserve">. Es ist nun Aufgabe der Politik </w:t>
      </w:r>
      <w:r w:rsidR="00D4122B">
        <w:rPr>
          <w:rFonts w:ascii="Univers" w:hAnsi="Univers" w:cs="Arial"/>
          <w:sz w:val="24"/>
          <w:szCs w:val="24"/>
        </w:rPr>
        <w:t xml:space="preserve">durch eine entsprechende Flankierung </w:t>
      </w:r>
      <w:r w:rsidR="004C61DD">
        <w:rPr>
          <w:rFonts w:ascii="Univers" w:hAnsi="Univers" w:cs="Arial"/>
          <w:sz w:val="24"/>
          <w:szCs w:val="24"/>
        </w:rPr>
        <w:t>dieser</w:t>
      </w:r>
      <w:r w:rsidR="00D4122B">
        <w:rPr>
          <w:rFonts w:ascii="Univers" w:hAnsi="Univers" w:cs="Arial"/>
          <w:sz w:val="24"/>
          <w:szCs w:val="24"/>
        </w:rPr>
        <w:t xml:space="preserve"> Technologie den Weg </w:t>
      </w:r>
      <w:r w:rsidR="00CA4F0E">
        <w:rPr>
          <w:rFonts w:ascii="Univers" w:hAnsi="Univers" w:cs="Arial"/>
          <w:sz w:val="24"/>
          <w:szCs w:val="24"/>
        </w:rPr>
        <w:t xml:space="preserve">in Richtung </w:t>
      </w:r>
      <w:r w:rsidR="00D53FD5">
        <w:rPr>
          <w:rFonts w:ascii="Univers" w:hAnsi="Univers" w:cs="Arial"/>
          <w:sz w:val="24"/>
          <w:szCs w:val="24"/>
        </w:rPr>
        <w:t>eine</w:t>
      </w:r>
      <w:r w:rsidR="00940EBB">
        <w:rPr>
          <w:rFonts w:ascii="Univers" w:hAnsi="Univers" w:cs="Arial"/>
          <w:sz w:val="24"/>
          <w:szCs w:val="24"/>
        </w:rPr>
        <w:t>r</w:t>
      </w:r>
      <w:r w:rsidR="00D53FD5">
        <w:rPr>
          <w:rFonts w:ascii="Univers" w:hAnsi="Univers" w:cs="Arial"/>
          <w:sz w:val="24"/>
          <w:szCs w:val="24"/>
        </w:rPr>
        <w:t xml:space="preserve"> </w:t>
      </w:r>
      <w:r w:rsidR="00F17996">
        <w:rPr>
          <w:rFonts w:ascii="Univers" w:hAnsi="Univers" w:cs="Arial"/>
          <w:sz w:val="24"/>
          <w:szCs w:val="24"/>
        </w:rPr>
        <w:t xml:space="preserve">gesamtsystemischen </w:t>
      </w:r>
      <w:r w:rsidR="00CA4F0E">
        <w:rPr>
          <w:rFonts w:ascii="Univers" w:hAnsi="Univers" w:cs="Arial"/>
          <w:sz w:val="24"/>
          <w:szCs w:val="24"/>
        </w:rPr>
        <w:t>Wärmewende</w:t>
      </w:r>
      <w:r w:rsidR="004C61DD">
        <w:rPr>
          <w:rFonts w:ascii="Univers" w:hAnsi="Univers" w:cs="Arial"/>
          <w:sz w:val="24"/>
          <w:szCs w:val="24"/>
        </w:rPr>
        <w:t xml:space="preserve"> zu ebnen </w:t>
      </w:r>
      <w:r w:rsidR="00CA4F0E">
        <w:rPr>
          <w:rFonts w:ascii="Univers" w:hAnsi="Univers" w:cs="Arial"/>
          <w:sz w:val="24"/>
          <w:szCs w:val="24"/>
        </w:rPr>
        <w:t xml:space="preserve">und </w:t>
      </w:r>
      <w:r w:rsidR="004C61DD">
        <w:rPr>
          <w:rFonts w:ascii="Univers" w:hAnsi="Univers" w:cs="Arial"/>
          <w:sz w:val="24"/>
          <w:szCs w:val="24"/>
        </w:rPr>
        <w:t xml:space="preserve">gleichzeitig </w:t>
      </w:r>
      <w:r w:rsidR="00757877">
        <w:rPr>
          <w:rFonts w:ascii="Univers" w:hAnsi="Univers" w:cs="Arial"/>
          <w:sz w:val="24"/>
          <w:szCs w:val="24"/>
        </w:rPr>
        <w:t>dringend benötigten Wohnraum zu schaffen.</w:t>
      </w:r>
      <w:r>
        <w:rPr>
          <w:rFonts w:ascii="Univers" w:hAnsi="Univers" w:cs="Arial"/>
          <w:sz w:val="24"/>
          <w:szCs w:val="24"/>
        </w:rPr>
        <w:t xml:space="preserve"> </w:t>
      </w:r>
    </w:p>
    <w:p w14:paraId="77EDAA35" w14:textId="2C30ED0B" w:rsidR="00820341" w:rsidRPr="00A831F4" w:rsidRDefault="00820341" w:rsidP="00820341">
      <w:pPr>
        <w:pBdr>
          <w:bottom w:val="single" w:sz="6" w:space="1" w:color="auto"/>
        </w:pBdr>
        <w:autoSpaceDE w:val="0"/>
        <w:autoSpaceDN w:val="0"/>
        <w:adjustRightInd w:val="0"/>
        <w:spacing w:after="0" w:line="240" w:lineRule="auto"/>
        <w:rPr>
          <w:rFonts w:ascii="Univers" w:hAnsi="Univers" w:cs="HelveticaNeue-Condensed"/>
        </w:rPr>
      </w:pPr>
    </w:p>
    <w:p w14:paraId="73A7BC4C" w14:textId="77777777" w:rsidR="00820341" w:rsidRPr="00A831F4" w:rsidRDefault="00820341" w:rsidP="00820341">
      <w:pPr>
        <w:autoSpaceDE w:val="0"/>
        <w:autoSpaceDN w:val="0"/>
        <w:adjustRightInd w:val="0"/>
        <w:spacing w:after="0" w:line="240" w:lineRule="auto"/>
        <w:rPr>
          <w:rFonts w:ascii="Univers" w:hAnsi="Univers" w:cs="HelveticaNeue-Condensed"/>
        </w:rPr>
      </w:pPr>
    </w:p>
    <w:p w14:paraId="04EF91FF" w14:textId="08443849" w:rsidR="00820341" w:rsidRPr="00563AA9" w:rsidRDefault="00820341" w:rsidP="00820341">
      <w:pPr>
        <w:pBdr>
          <w:bottom w:val="single" w:sz="6" w:space="1" w:color="auto"/>
        </w:pBdr>
        <w:autoSpaceDE w:val="0"/>
        <w:autoSpaceDN w:val="0"/>
        <w:adjustRightInd w:val="0"/>
        <w:spacing w:after="0" w:line="240" w:lineRule="auto"/>
        <w:rPr>
          <w:rFonts w:ascii="Univers" w:hAnsi="Univers" w:cs="HelveticaNeue-Condensed"/>
        </w:rPr>
      </w:pPr>
      <w:r w:rsidRPr="00A831F4">
        <w:rPr>
          <w:rFonts w:ascii="Univers" w:hAnsi="Univers" w:cs="HelveticaNeue-Condensed"/>
        </w:rPr>
        <w:t xml:space="preserve">Anzahl Zeichen: </w:t>
      </w:r>
      <w:r w:rsidR="0082797B">
        <w:rPr>
          <w:rFonts w:ascii="Univers" w:hAnsi="Univers" w:cs="HelveticaNeue-Condensed"/>
        </w:rPr>
        <w:t>3.348</w:t>
      </w:r>
      <w:r w:rsidRPr="00563AA9">
        <w:rPr>
          <w:rFonts w:ascii="Univers" w:hAnsi="Univers" w:cs="HelveticaNeue-Condensed"/>
        </w:rPr>
        <w:br/>
      </w:r>
    </w:p>
    <w:p w14:paraId="75C083C7" w14:textId="77777777" w:rsidR="00820341" w:rsidRPr="00563AA9" w:rsidRDefault="00820341" w:rsidP="00820341">
      <w:pPr>
        <w:autoSpaceDE w:val="0"/>
        <w:autoSpaceDN w:val="0"/>
        <w:adjustRightInd w:val="0"/>
        <w:spacing w:after="0" w:line="240" w:lineRule="auto"/>
        <w:rPr>
          <w:rFonts w:ascii="Univers" w:hAnsi="Univers" w:cs="HelveticaNeue-Condensed"/>
        </w:rPr>
      </w:pPr>
    </w:p>
    <w:p w14:paraId="758C6692" w14:textId="77777777" w:rsidR="00CA17F4" w:rsidRPr="00563AA9" w:rsidRDefault="00820341" w:rsidP="003D7642">
      <w:pPr>
        <w:spacing w:after="180" w:line="360" w:lineRule="exact"/>
        <w:jc w:val="both"/>
        <w:rPr>
          <w:rFonts w:ascii="Univers" w:hAnsi="Univers" w:cs="Arial"/>
          <w:b/>
          <w:sz w:val="24"/>
          <w:szCs w:val="24"/>
        </w:rPr>
      </w:pPr>
      <w:r w:rsidRPr="00563AA9">
        <w:rPr>
          <w:rFonts w:ascii="Univers" w:hAnsi="Univers" w:cs="Arial"/>
          <w:b/>
          <w:sz w:val="24"/>
          <w:szCs w:val="24"/>
        </w:rPr>
        <w:t>Bildlegende:</w:t>
      </w:r>
    </w:p>
    <w:p w14:paraId="2647E3DB" w14:textId="0E7AF007" w:rsidR="003C1CE0" w:rsidRPr="00563AA9" w:rsidRDefault="009B336E" w:rsidP="00CA6B8F">
      <w:pPr>
        <w:pBdr>
          <w:bottom w:val="single" w:sz="6" w:space="1" w:color="auto"/>
        </w:pBdr>
        <w:autoSpaceDE w:val="0"/>
        <w:autoSpaceDN w:val="0"/>
        <w:adjustRightInd w:val="0"/>
        <w:spacing w:after="0" w:line="240" w:lineRule="auto"/>
        <w:rPr>
          <w:rFonts w:ascii="Univers" w:hAnsi="Univers" w:cs="HelveticaNeue-Condensed"/>
        </w:rPr>
      </w:pPr>
      <w:r>
        <w:rPr>
          <w:noProof/>
        </w:rPr>
        <w:drawing>
          <wp:inline distT="0" distB="0" distL="0" distR="0" wp14:anchorId="5AB0423A" wp14:editId="5AC30CA0">
            <wp:extent cx="4412403" cy="2836544"/>
            <wp:effectExtent l="0" t="0" r="762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12403" cy="2836544"/>
                    </a:xfrm>
                    <a:prstGeom prst="rect">
                      <a:avLst/>
                    </a:prstGeom>
                    <a:noFill/>
                    <a:ln>
                      <a:noFill/>
                    </a:ln>
                  </pic:spPr>
                </pic:pic>
              </a:graphicData>
            </a:graphic>
          </wp:inline>
        </w:drawing>
      </w:r>
    </w:p>
    <w:p w14:paraId="2EFD02EE" w14:textId="35000385" w:rsidR="00CA17F4" w:rsidRPr="00563AA9" w:rsidRDefault="00B65407" w:rsidP="00CA6B8F">
      <w:pPr>
        <w:pBdr>
          <w:bottom w:val="single" w:sz="6" w:space="1" w:color="auto"/>
        </w:pBdr>
        <w:autoSpaceDE w:val="0"/>
        <w:autoSpaceDN w:val="0"/>
        <w:adjustRightInd w:val="0"/>
        <w:spacing w:after="0" w:line="240" w:lineRule="auto"/>
        <w:rPr>
          <w:rFonts w:ascii="Univers" w:hAnsi="Univers" w:cs="HelveticaNeue-Condensed"/>
          <w:i/>
        </w:rPr>
      </w:pPr>
      <w:r w:rsidRPr="00563AA9">
        <w:rPr>
          <w:rFonts w:ascii="Univers" w:hAnsi="Univers" w:cs="HelveticaNeue-Condensed"/>
          <w:i/>
        </w:rPr>
        <w:t xml:space="preserve">Die Marktzahlen von </w:t>
      </w:r>
      <w:r w:rsidR="00567D88" w:rsidRPr="00563AA9">
        <w:rPr>
          <w:rFonts w:ascii="Univers" w:hAnsi="Univers" w:cs="HelveticaNeue-Condensed"/>
          <w:i/>
        </w:rPr>
        <w:t>BDH und BVF</w:t>
      </w:r>
      <w:r w:rsidRPr="00563AA9">
        <w:rPr>
          <w:rFonts w:ascii="Univers" w:hAnsi="Univers" w:cs="HelveticaNeue-Condensed"/>
          <w:i/>
        </w:rPr>
        <w:t xml:space="preserve"> </w:t>
      </w:r>
      <w:r w:rsidR="00643E04">
        <w:rPr>
          <w:rFonts w:ascii="Univers" w:hAnsi="Univers" w:cs="HelveticaNeue-Condensed"/>
          <w:i/>
        </w:rPr>
        <w:t>spiegeln die Unsicherheit am Markt</w:t>
      </w:r>
      <w:r w:rsidR="00567D88" w:rsidRPr="00563AA9">
        <w:rPr>
          <w:rFonts w:ascii="Univers" w:hAnsi="Univers" w:cs="HelveticaNeue-Condensed"/>
          <w:i/>
        </w:rPr>
        <w:t>.</w:t>
      </w:r>
      <w:r w:rsidR="009B7466" w:rsidRPr="00563AA9">
        <w:rPr>
          <w:rFonts w:ascii="Univers" w:hAnsi="Univers" w:cs="HelveticaNeue-Condensed"/>
          <w:i/>
        </w:rPr>
        <w:t xml:space="preserve"> </w:t>
      </w:r>
    </w:p>
    <w:p w14:paraId="3B662B0B" w14:textId="77777777" w:rsidR="009B7466" w:rsidRPr="00563AA9" w:rsidRDefault="009B7466" w:rsidP="00CA6B8F">
      <w:pPr>
        <w:pBdr>
          <w:bottom w:val="single" w:sz="6" w:space="1" w:color="auto"/>
        </w:pBdr>
        <w:autoSpaceDE w:val="0"/>
        <w:autoSpaceDN w:val="0"/>
        <w:adjustRightInd w:val="0"/>
        <w:spacing w:after="0" w:line="240" w:lineRule="auto"/>
        <w:rPr>
          <w:rFonts w:ascii="Univers" w:hAnsi="Univers" w:cs="HelveticaNeue-Condensed"/>
        </w:rPr>
      </w:pPr>
    </w:p>
    <w:p w14:paraId="598E22E1" w14:textId="77777777" w:rsidR="004020EB" w:rsidRPr="00563AA9" w:rsidRDefault="004020EB" w:rsidP="00CA6B8F">
      <w:pPr>
        <w:autoSpaceDE w:val="0"/>
        <w:autoSpaceDN w:val="0"/>
        <w:adjustRightInd w:val="0"/>
        <w:spacing w:after="0" w:line="240" w:lineRule="auto"/>
        <w:rPr>
          <w:rFonts w:ascii="Univers" w:hAnsi="Univers" w:cs="HelveticaNeue-Condensed"/>
        </w:rPr>
      </w:pPr>
    </w:p>
    <w:p w14:paraId="3CDD026E" w14:textId="77777777" w:rsidR="00700ED2" w:rsidRPr="00563AA9" w:rsidRDefault="00700ED2" w:rsidP="00820341">
      <w:pPr>
        <w:autoSpaceDE w:val="0"/>
        <w:autoSpaceDN w:val="0"/>
        <w:adjustRightInd w:val="0"/>
        <w:ind w:right="1"/>
        <w:rPr>
          <w:rFonts w:ascii="Univers" w:hAnsi="Univers" w:cs="Arial"/>
          <w:b/>
          <w:color w:val="000000"/>
        </w:rPr>
      </w:pPr>
      <w:r w:rsidRPr="00563AA9">
        <w:rPr>
          <w:rFonts w:ascii="Univers" w:hAnsi="Univers" w:cs="Arial"/>
          <w:b/>
          <w:color w:val="000000"/>
        </w:rPr>
        <w:t>BVF: Bundesverband Flächenheizungen und Flächenkühlungen e.V.</w:t>
      </w:r>
    </w:p>
    <w:p w14:paraId="1CD7196B" w14:textId="77777777" w:rsidR="00656E33" w:rsidRPr="00656E33" w:rsidRDefault="00656E33" w:rsidP="00656E33">
      <w:pPr>
        <w:autoSpaceDE w:val="0"/>
        <w:autoSpaceDN w:val="0"/>
        <w:adjustRightInd w:val="0"/>
        <w:rPr>
          <w:rFonts w:ascii="Univers" w:hAnsi="Univers" w:cs="Arial"/>
          <w:color w:val="000000"/>
        </w:rPr>
      </w:pPr>
      <w:r w:rsidRPr="00656E33">
        <w:rPr>
          <w:rFonts w:ascii="Univers" w:hAnsi="Univers" w:cs="Arial"/>
          <w:color w:val="000000"/>
        </w:rPr>
        <w:t xml:space="preserve">Der Bundesverband Flächenheizungen und Flächenkühlungen e.V. (BVF) ist der neutrale, kompetente und etablierte Partner für Unternehmen im Bereich der Flächenheizung und Flächenkühlung. Gegründet im Jahr 1971, setzt sich der BVF seit über 50 Jahren Verbandsgeschichte für die </w:t>
      </w:r>
      <w:r w:rsidRPr="00656E33">
        <w:rPr>
          <w:rFonts w:ascii="Univers" w:hAnsi="Univers" w:cs="Arial"/>
          <w:color w:val="000000"/>
        </w:rPr>
        <w:lastRenderedPageBreak/>
        <w:t>Etablierung von Standards in Technik und Qualität ein. Der Verband vertritt über 60 Unternehmen aus dem System- und Komponentenbau und kooperiert mit Verbänden und Betrieben aus angrenzenden Bereichen.</w:t>
      </w:r>
    </w:p>
    <w:p w14:paraId="53B87EC2" w14:textId="13F2917A" w:rsidR="00656E33" w:rsidRPr="00656E33" w:rsidRDefault="00656E33" w:rsidP="00656E33">
      <w:pPr>
        <w:autoSpaceDE w:val="0"/>
        <w:autoSpaceDN w:val="0"/>
        <w:adjustRightInd w:val="0"/>
        <w:rPr>
          <w:rFonts w:ascii="Univers" w:hAnsi="Univers" w:cs="Arial"/>
          <w:color w:val="000000"/>
        </w:rPr>
      </w:pPr>
      <w:r w:rsidRPr="00656E33">
        <w:rPr>
          <w:rFonts w:ascii="Univers" w:hAnsi="Univers" w:cs="Arial"/>
          <w:color w:val="000000"/>
        </w:rPr>
        <w:t>Der BVF bündelt Fachwissen, entwickelt mit der Kraft der Gemeinschaft Regelwerke und bereitet den Weg in die Zukunft. Nachhaltigkeit spielt eine zentrale Rolle in der Verbandsarbeit, da sowohl politische als auch ökologische und ökonomische Faktoren für die Nachhaltigkeit von Gebäuden sprechen. Das Gebäude der Zukunft wird als erstrebenswertes Ziel gesehen, und die notwendigen Aspekte müssen bei der Planung und Ausführung eines Bauvorhabens berücksichtigt werden sowie in die Weiterentwicklung der Systeme einfließen.</w:t>
      </w:r>
    </w:p>
    <w:p w14:paraId="1E38475F" w14:textId="5A2DDE1A" w:rsidR="00B65407" w:rsidRPr="00563AA9" w:rsidRDefault="00B65407" w:rsidP="00656E33">
      <w:pPr>
        <w:autoSpaceDE w:val="0"/>
        <w:autoSpaceDN w:val="0"/>
        <w:adjustRightInd w:val="0"/>
        <w:rPr>
          <w:rFonts w:ascii="Univers" w:hAnsi="Univers" w:cs="Arial-BoldMT"/>
          <w:b/>
          <w:bCs/>
        </w:rPr>
      </w:pPr>
      <w:r w:rsidRPr="00563AA9">
        <w:rPr>
          <w:rFonts w:ascii="Univers" w:hAnsi="Univers" w:cs="Arial-BoldMT"/>
          <w:b/>
          <w:bCs/>
        </w:rPr>
        <w:t>BDH: Verband für Energieeffizienz und erneuerbare Energien</w:t>
      </w:r>
    </w:p>
    <w:p w14:paraId="36D34242" w14:textId="05012EB6" w:rsidR="00B65407" w:rsidRPr="00563AA9" w:rsidRDefault="00F53DCC" w:rsidP="00F61EB6">
      <w:pPr>
        <w:autoSpaceDE w:val="0"/>
        <w:autoSpaceDN w:val="0"/>
        <w:adjustRightInd w:val="0"/>
        <w:ind w:right="1"/>
        <w:rPr>
          <w:rFonts w:ascii="Univers" w:hAnsi="Univers" w:cs="Arial"/>
          <w:color w:val="000000"/>
        </w:rPr>
      </w:pPr>
      <w:r w:rsidRPr="00940EBB">
        <w:rPr>
          <w:rFonts w:ascii="Univers" w:hAnsi="Univers" w:cs="Arial"/>
          <w:color w:val="000000"/>
        </w:rPr>
        <w:t xml:space="preserve">Die im Bundesverband der Deutschen Heizungsindustrie e.V. (BDH) organisierten Unternehmen produzieren Heizsysteme wie Wärmepumpen, Brennwertgeräte auf Basis von flüssigen oder gasförmigen Energieträgern, zentrale Biomassekessel, Solaranlagen, Lüftungstechnik, Klimaanlagen, Steuer- und Regelungstechnik, Heizkörper und Flächenheizung/- kühlung, Brenner, Speicher, Heizungspumpen, Lagerbehälter, Abgasanlagen und weitere Zubehörkomponenten. Die Mitgliedsunternehmen des BDH beschäftigten im Jahr 2023 rund 90.000 Mitarbeiter. Auf den internationalen Märkten nehmen die BDH-Mitgliedsunternehmen eine Spitzenposition ein und sind technologisch führend </w:t>
      </w:r>
      <w:r w:rsidR="00B65407" w:rsidRPr="00563AA9">
        <w:rPr>
          <w:rFonts w:ascii="Univers" w:hAnsi="Univers" w:cs="Arial"/>
          <w:color w:val="000000"/>
        </w:rPr>
        <w:t xml:space="preserve">und beschäftigten rund </w:t>
      </w:r>
      <w:r w:rsidR="0044649B">
        <w:rPr>
          <w:rFonts w:ascii="Univers" w:hAnsi="Univers" w:cs="Arial"/>
          <w:color w:val="000000"/>
        </w:rPr>
        <w:t>8</w:t>
      </w:r>
      <w:r w:rsidR="009B336E">
        <w:rPr>
          <w:rFonts w:ascii="Univers" w:hAnsi="Univers" w:cs="Arial"/>
          <w:color w:val="000000"/>
        </w:rPr>
        <w:t>7</w:t>
      </w:r>
      <w:r w:rsidR="00B65407" w:rsidRPr="00563AA9">
        <w:rPr>
          <w:rFonts w:ascii="Univers" w:hAnsi="Univers" w:cs="Arial"/>
          <w:color w:val="000000"/>
        </w:rPr>
        <w:t>.</w:t>
      </w:r>
      <w:r w:rsidR="009B336E">
        <w:rPr>
          <w:rFonts w:ascii="Univers" w:hAnsi="Univers" w:cs="Arial"/>
          <w:color w:val="000000"/>
        </w:rPr>
        <w:t>0</w:t>
      </w:r>
      <w:r w:rsidR="0044649B" w:rsidRPr="00563AA9">
        <w:rPr>
          <w:rFonts w:ascii="Univers" w:hAnsi="Univers" w:cs="Arial"/>
          <w:color w:val="000000"/>
        </w:rPr>
        <w:t xml:space="preserve">00 </w:t>
      </w:r>
      <w:r w:rsidR="00B65407" w:rsidRPr="00563AA9">
        <w:rPr>
          <w:rFonts w:ascii="Univers" w:hAnsi="Univers" w:cs="Arial"/>
          <w:color w:val="000000"/>
        </w:rPr>
        <w:t xml:space="preserve">Mitarbeiter. Auf den internationalen Märkten nehmen die BDH-Mitgliedsunternehmen eine Spitzenposition ein und sind technologisch führend. </w:t>
      </w:r>
    </w:p>
    <w:p w14:paraId="08A684D9" w14:textId="77777777" w:rsidR="00F72D69" w:rsidRPr="00563AA9" w:rsidRDefault="00F72D69" w:rsidP="00F72D69">
      <w:pPr>
        <w:pBdr>
          <w:bottom w:val="single" w:sz="6" w:space="1" w:color="auto"/>
        </w:pBdr>
        <w:autoSpaceDE w:val="0"/>
        <w:autoSpaceDN w:val="0"/>
        <w:adjustRightInd w:val="0"/>
        <w:spacing w:after="0" w:line="240" w:lineRule="auto"/>
        <w:rPr>
          <w:rFonts w:ascii="Univers" w:hAnsi="Univers" w:cs="HelveticaNeue-Condensed"/>
        </w:rPr>
      </w:pPr>
    </w:p>
    <w:p w14:paraId="774326E9" w14:textId="77777777" w:rsidR="00F72D69" w:rsidRPr="00563AA9" w:rsidRDefault="00F72D69" w:rsidP="00F72D69">
      <w:pPr>
        <w:autoSpaceDE w:val="0"/>
        <w:autoSpaceDN w:val="0"/>
        <w:adjustRightInd w:val="0"/>
        <w:spacing w:after="0" w:line="240" w:lineRule="auto"/>
        <w:rPr>
          <w:rFonts w:ascii="Univers" w:hAnsi="Univers" w:cs="HelveticaNeue-Condensed"/>
        </w:rPr>
      </w:pPr>
    </w:p>
    <w:p w14:paraId="3C92786F" w14:textId="77777777" w:rsidR="00141E29" w:rsidRPr="00563AA9" w:rsidRDefault="00141E29" w:rsidP="00820341">
      <w:pPr>
        <w:tabs>
          <w:tab w:val="left" w:pos="7655"/>
        </w:tabs>
        <w:spacing w:line="276" w:lineRule="auto"/>
        <w:ind w:right="1557"/>
        <w:rPr>
          <w:rFonts w:ascii="Univers" w:hAnsi="Univers" w:cs="Arial"/>
          <w:color w:val="000000"/>
        </w:rPr>
      </w:pPr>
    </w:p>
    <w:p w14:paraId="706F3217" w14:textId="553A671C" w:rsidR="00820341" w:rsidRPr="00563AA9" w:rsidRDefault="00820341" w:rsidP="00820341">
      <w:pPr>
        <w:tabs>
          <w:tab w:val="left" w:pos="7655"/>
        </w:tabs>
        <w:spacing w:line="276" w:lineRule="auto"/>
        <w:ind w:right="1557"/>
        <w:rPr>
          <w:rFonts w:ascii="Univers" w:hAnsi="Univers" w:cs="Arial"/>
          <w:color w:val="000000"/>
        </w:rPr>
      </w:pPr>
      <w:r w:rsidRPr="00563AA9">
        <w:rPr>
          <w:rFonts w:ascii="Univers" w:hAnsi="Univers" w:cs="Arial"/>
          <w:color w:val="000000"/>
        </w:rPr>
        <w:t>Redaktionelle Rückfragen an:</w:t>
      </w:r>
    </w:p>
    <w:p w14:paraId="74E194D6" w14:textId="77777777" w:rsidR="00820341" w:rsidRPr="00563AA9" w:rsidRDefault="00CB301D" w:rsidP="00820341">
      <w:pPr>
        <w:tabs>
          <w:tab w:val="left" w:pos="7655"/>
        </w:tabs>
        <w:spacing w:after="0" w:line="276" w:lineRule="auto"/>
        <w:ind w:right="1557"/>
        <w:jc w:val="both"/>
        <w:rPr>
          <w:rFonts w:ascii="Univers" w:hAnsi="Univers" w:cs="Arial"/>
          <w:i/>
        </w:rPr>
      </w:pPr>
      <w:r w:rsidRPr="00563AA9">
        <w:rPr>
          <w:rFonts w:ascii="Univers" w:hAnsi="Univers" w:cs="Arial"/>
        </w:rPr>
        <w:t>Axel Grimm</w:t>
      </w:r>
    </w:p>
    <w:p w14:paraId="0D17D8F2" w14:textId="77777777" w:rsidR="00820341" w:rsidRPr="00563AA9" w:rsidRDefault="00CB301D" w:rsidP="00820341">
      <w:pPr>
        <w:tabs>
          <w:tab w:val="left" w:pos="7655"/>
        </w:tabs>
        <w:spacing w:after="0" w:line="276" w:lineRule="auto"/>
        <w:ind w:right="1557"/>
        <w:jc w:val="both"/>
        <w:rPr>
          <w:rFonts w:ascii="Univers" w:hAnsi="Univers" w:cs="Arial"/>
        </w:rPr>
      </w:pPr>
      <w:r w:rsidRPr="00563AA9">
        <w:rPr>
          <w:rFonts w:ascii="Univers" w:hAnsi="Univers" w:cs="Arial"/>
        </w:rPr>
        <w:t>Geschäftsführer</w:t>
      </w:r>
    </w:p>
    <w:p w14:paraId="66EA717C" w14:textId="77777777" w:rsidR="00820341" w:rsidRPr="00563AA9" w:rsidRDefault="00820341" w:rsidP="00820341">
      <w:pPr>
        <w:tabs>
          <w:tab w:val="left" w:pos="7655"/>
        </w:tabs>
        <w:spacing w:after="0" w:line="276" w:lineRule="auto"/>
        <w:ind w:right="1557"/>
        <w:jc w:val="both"/>
        <w:rPr>
          <w:rFonts w:ascii="Univers" w:hAnsi="Univers" w:cs="Arial"/>
        </w:rPr>
      </w:pPr>
      <w:r w:rsidRPr="00563AA9">
        <w:rPr>
          <w:rFonts w:ascii="Univers" w:hAnsi="Univers" w:cs="Arial"/>
        </w:rPr>
        <w:t>+49 231 618 121 30</w:t>
      </w:r>
    </w:p>
    <w:p w14:paraId="4B109D61" w14:textId="77777777" w:rsidR="00820341" w:rsidRPr="00563AA9" w:rsidRDefault="00CB301D" w:rsidP="00820341">
      <w:pPr>
        <w:autoSpaceDE w:val="0"/>
        <w:autoSpaceDN w:val="0"/>
        <w:adjustRightInd w:val="0"/>
        <w:spacing w:after="0"/>
        <w:rPr>
          <w:rFonts w:ascii="Univers" w:hAnsi="Univers" w:cs="Arial"/>
        </w:rPr>
      </w:pPr>
      <w:r w:rsidRPr="00563AA9">
        <w:rPr>
          <w:rStyle w:val="Hyperlink"/>
          <w:rFonts w:ascii="Univers" w:hAnsi="Univers" w:cs="Arial"/>
        </w:rPr>
        <w:t>grimm@flaechenheizung.de</w:t>
      </w:r>
    </w:p>
    <w:p w14:paraId="57726B54" w14:textId="77777777" w:rsidR="004020EB" w:rsidRPr="00563AA9" w:rsidRDefault="004020EB" w:rsidP="004020EB">
      <w:pPr>
        <w:spacing w:after="0" w:line="240" w:lineRule="auto"/>
        <w:rPr>
          <w:rFonts w:ascii="Univers" w:hAnsi="Univers" w:cs="Arial"/>
        </w:rPr>
      </w:pPr>
    </w:p>
    <w:p w14:paraId="5B8C4E3B" w14:textId="77777777" w:rsidR="004020EB" w:rsidRPr="00563AA9" w:rsidRDefault="004020EB" w:rsidP="004020EB">
      <w:pPr>
        <w:spacing w:after="0" w:line="240" w:lineRule="auto"/>
        <w:rPr>
          <w:rFonts w:ascii="Univers" w:hAnsi="Univers" w:cs="Arial"/>
        </w:rPr>
      </w:pPr>
      <w:r w:rsidRPr="00563AA9">
        <w:rPr>
          <w:rFonts w:ascii="Univers" w:hAnsi="Univers" w:cs="Arial"/>
        </w:rPr>
        <w:t>Bundesverband Flächenheizungen und Flächenkühlungen e.V.</w:t>
      </w:r>
    </w:p>
    <w:p w14:paraId="30A209AC" w14:textId="77777777" w:rsidR="004020EB" w:rsidRPr="00563AA9" w:rsidRDefault="004020EB" w:rsidP="004020EB">
      <w:pPr>
        <w:pStyle w:val="StandardWeb"/>
        <w:spacing w:before="0" w:beforeAutospacing="0" w:after="0" w:afterAutospacing="0"/>
        <w:rPr>
          <w:rFonts w:ascii="Univers" w:hAnsi="Univers" w:cs="Arial"/>
          <w:sz w:val="22"/>
          <w:szCs w:val="22"/>
        </w:rPr>
      </w:pPr>
      <w:r w:rsidRPr="00563AA9">
        <w:rPr>
          <w:rFonts w:ascii="Univers" w:hAnsi="Univers" w:cs="Arial"/>
          <w:sz w:val="22"/>
          <w:szCs w:val="22"/>
        </w:rPr>
        <w:t>Wandweg 1</w:t>
      </w:r>
      <w:r w:rsidRPr="00563AA9">
        <w:rPr>
          <w:rFonts w:ascii="Univers" w:hAnsi="Univers" w:cs="Arial"/>
          <w:sz w:val="22"/>
          <w:szCs w:val="22"/>
        </w:rPr>
        <w:br/>
        <w:t>44149 Dortmund</w:t>
      </w:r>
    </w:p>
    <w:p w14:paraId="5359D5F6" w14:textId="77777777" w:rsidR="004020EB" w:rsidRPr="00563AA9" w:rsidRDefault="004020EB" w:rsidP="004020EB">
      <w:pPr>
        <w:spacing w:after="0" w:line="240" w:lineRule="auto"/>
        <w:rPr>
          <w:rFonts w:ascii="Univers" w:hAnsi="Univers" w:cs="Arial"/>
        </w:rPr>
      </w:pPr>
      <w:r w:rsidRPr="00563AA9">
        <w:rPr>
          <w:rFonts w:ascii="Univers" w:hAnsi="Univers" w:cs="Arial"/>
        </w:rPr>
        <w:t>+49 231 618 121 30</w:t>
      </w:r>
    </w:p>
    <w:p w14:paraId="38722D56" w14:textId="77777777" w:rsidR="004020EB" w:rsidRPr="00563AA9" w:rsidRDefault="004020EB" w:rsidP="004020EB">
      <w:pPr>
        <w:spacing w:after="0" w:line="240" w:lineRule="auto"/>
        <w:rPr>
          <w:rFonts w:ascii="Univers" w:hAnsi="Univers" w:cs="Arial"/>
        </w:rPr>
      </w:pPr>
      <w:r w:rsidRPr="00563AA9">
        <w:rPr>
          <w:rFonts w:ascii="Univers" w:hAnsi="Univers" w:cs="Arial"/>
        </w:rPr>
        <w:t>+49 231 618 121 32</w:t>
      </w:r>
    </w:p>
    <w:p w14:paraId="0F421676" w14:textId="77777777" w:rsidR="004020EB" w:rsidRPr="00563AA9" w:rsidRDefault="00000000" w:rsidP="004020EB">
      <w:pPr>
        <w:spacing w:after="0" w:line="240" w:lineRule="auto"/>
        <w:rPr>
          <w:rFonts w:ascii="Univers" w:hAnsi="Univers" w:cs="Arial"/>
        </w:rPr>
      </w:pPr>
      <w:hyperlink r:id="rId9" w:history="1">
        <w:r w:rsidR="00E815E0" w:rsidRPr="00563AA9">
          <w:rPr>
            <w:rStyle w:val="Hyperlink"/>
            <w:rFonts w:ascii="Univers" w:hAnsi="Univers" w:cs="Arial"/>
          </w:rPr>
          <w:t>info@flaechenheizung.de</w:t>
        </w:r>
      </w:hyperlink>
    </w:p>
    <w:p w14:paraId="756454A7" w14:textId="77777777" w:rsidR="004020EB" w:rsidRPr="00563AA9" w:rsidRDefault="004020EB" w:rsidP="00C308AD">
      <w:pPr>
        <w:autoSpaceDE w:val="0"/>
        <w:autoSpaceDN w:val="0"/>
        <w:adjustRightInd w:val="0"/>
        <w:spacing w:after="0" w:line="240" w:lineRule="auto"/>
        <w:rPr>
          <w:rFonts w:ascii="Univers" w:hAnsi="Univers" w:cs="Arial"/>
        </w:rPr>
      </w:pPr>
    </w:p>
    <w:sectPr w:rsidR="004020EB" w:rsidRPr="00563AA9" w:rsidSect="00700360">
      <w:headerReference w:type="default" r:id="rId10"/>
      <w:pgSz w:w="11906" w:h="16838"/>
      <w:pgMar w:top="2552" w:right="2550"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E3E2FB" w14:textId="77777777" w:rsidR="00C322CA" w:rsidRDefault="00C322CA" w:rsidP="00F91483">
      <w:pPr>
        <w:spacing w:after="0" w:line="240" w:lineRule="auto"/>
      </w:pPr>
      <w:r>
        <w:separator/>
      </w:r>
    </w:p>
  </w:endnote>
  <w:endnote w:type="continuationSeparator" w:id="0">
    <w:p w14:paraId="0D8B3111" w14:textId="77777777" w:rsidR="00C322CA" w:rsidRDefault="00C322CA" w:rsidP="00F91483">
      <w:pPr>
        <w:spacing w:after="0" w:line="240" w:lineRule="auto"/>
      </w:pPr>
      <w:r>
        <w:continuationSeparator/>
      </w:r>
    </w:p>
  </w:endnote>
  <w:endnote w:type="continuationNotice" w:id="1">
    <w:p w14:paraId="2AADAFBE" w14:textId="77777777" w:rsidR="00C322CA" w:rsidRDefault="00C322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HelveticaNeue-Condensed">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7DD56D" w14:textId="77777777" w:rsidR="00C322CA" w:rsidRDefault="00C322CA" w:rsidP="00F91483">
      <w:pPr>
        <w:spacing w:after="0" w:line="240" w:lineRule="auto"/>
      </w:pPr>
      <w:r>
        <w:separator/>
      </w:r>
    </w:p>
  </w:footnote>
  <w:footnote w:type="continuationSeparator" w:id="0">
    <w:p w14:paraId="2AE95A62" w14:textId="77777777" w:rsidR="00C322CA" w:rsidRDefault="00C322CA" w:rsidP="00F91483">
      <w:pPr>
        <w:spacing w:after="0" w:line="240" w:lineRule="auto"/>
      </w:pPr>
      <w:r>
        <w:continuationSeparator/>
      </w:r>
    </w:p>
  </w:footnote>
  <w:footnote w:type="continuationNotice" w:id="1">
    <w:p w14:paraId="2424C904" w14:textId="77777777" w:rsidR="00C322CA" w:rsidRDefault="00C322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EDFB19" w14:textId="4B3430E0" w:rsidR="00F91483" w:rsidRDefault="00563AA9">
    <w:pPr>
      <w:pStyle w:val="Kopfzeile"/>
      <w:rPr>
        <w:rFonts w:ascii="Arial" w:hAnsi="Arial" w:cs="Arial"/>
        <w:b/>
        <w:sz w:val="28"/>
        <w:szCs w:val="28"/>
      </w:rPr>
    </w:pPr>
    <w:r>
      <w:rPr>
        <w:rFonts w:ascii="Arial" w:hAnsi="Arial" w:cs="Arial"/>
        <w:b/>
        <w:noProof/>
        <w:sz w:val="28"/>
        <w:szCs w:val="28"/>
      </w:rPr>
      <w:drawing>
        <wp:anchor distT="0" distB="0" distL="114300" distR="114300" simplePos="0" relativeHeight="251658241" behindDoc="0" locked="0" layoutInCell="1" allowOverlap="1" wp14:anchorId="5ED55945" wp14:editId="0A618767">
          <wp:simplePos x="0" y="0"/>
          <wp:positionH relativeFrom="column">
            <wp:posOffset>4653280</wp:posOffset>
          </wp:positionH>
          <wp:positionV relativeFrom="paragraph">
            <wp:posOffset>-1905</wp:posOffset>
          </wp:positionV>
          <wp:extent cx="1619250" cy="817885"/>
          <wp:effectExtent l="0" t="0" r="0"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
                    <a:extLst>
                      <a:ext uri="{28A0092B-C50C-407E-A947-70E740481C1C}">
                        <a14:useLocalDpi xmlns:a14="http://schemas.microsoft.com/office/drawing/2010/main" val="0"/>
                      </a:ext>
                    </a:extLst>
                  </a:blip>
                  <a:stretch>
                    <a:fillRect/>
                  </a:stretch>
                </pic:blipFill>
                <pic:spPr>
                  <a:xfrm>
                    <a:off x="0" y="0"/>
                    <a:ext cx="1623192" cy="819876"/>
                  </a:xfrm>
                  <a:prstGeom prst="rect">
                    <a:avLst/>
                  </a:prstGeom>
                </pic:spPr>
              </pic:pic>
            </a:graphicData>
          </a:graphic>
          <wp14:sizeRelH relativeFrom="margin">
            <wp14:pctWidth>0</wp14:pctWidth>
          </wp14:sizeRelH>
          <wp14:sizeRelV relativeFrom="margin">
            <wp14:pctHeight>0</wp14:pctHeight>
          </wp14:sizeRelV>
        </wp:anchor>
      </w:drawing>
    </w:r>
  </w:p>
  <w:p w14:paraId="23C6CCB8" w14:textId="00FED4BE" w:rsidR="00F91483" w:rsidRDefault="007B488D">
    <w:pPr>
      <w:pStyle w:val="Kopfzeile"/>
      <w:rPr>
        <w:rFonts w:ascii="Arial" w:hAnsi="Arial" w:cs="Arial"/>
        <w:b/>
        <w:sz w:val="28"/>
        <w:szCs w:val="28"/>
      </w:rPr>
    </w:pPr>
    <w:r>
      <w:rPr>
        <w:rFonts w:ascii="Arial" w:hAnsi="Arial" w:cs="Arial"/>
        <w:b/>
        <w:noProof/>
        <w:sz w:val="28"/>
        <w:szCs w:val="28"/>
        <w:lang w:eastAsia="de-DE"/>
      </w:rPr>
      <w:drawing>
        <wp:anchor distT="0" distB="0" distL="114300" distR="114300" simplePos="0" relativeHeight="251658240" behindDoc="0" locked="0" layoutInCell="1" allowOverlap="1" wp14:anchorId="10F77506" wp14:editId="2FC0BA53">
          <wp:simplePos x="0" y="0"/>
          <wp:positionH relativeFrom="column">
            <wp:posOffset>2697384</wp:posOffset>
          </wp:positionH>
          <wp:positionV relativeFrom="paragraph">
            <wp:posOffset>12125</wp:posOffset>
          </wp:positionV>
          <wp:extent cx="2251494" cy="750688"/>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DH 2015 DE CMYK.jpg"/>
                  <pic:cNvPicPr/>
                </pic:nvPicPr>
                <pic:blipFill>
                  <a:blip r:embed="rId2">
                    <a:extLst>
                      <a:ext uri="{28A0092B-C50C-407E-A947-70E740481C1C}">
                        <a14:useLocalDpi xmlns:a14="http://schemas.microsoft.com/office/drawing/2010/main" val="0"/>
                      </a:ext>
                    </a:extLst>
                  </a:blip>
                  <a:stretch>
                    <a:fillRect/>
                  </a:stretch>
                </pic:blipFill>
                <pic:spPr>
                  <a:xfrm>
                    <a:off x="0" y="0"/>
                    <a:ext cx="2251494" cy="750688"/>
                  </a:xfrm>
                  <a:prstGeom prst="rect">
                    <a:avLst/>
                  </a:prstGeom>
                </pic:spPr>
              </pic:pic>
            </a:graphicData>
          </a:graphic>
          <wp14:sizeRelH relativeFrom="margin">
            <wp14:pctWidth>0</wp14:pctWidth>
          </wp14:sizeRelH>
          <wp14:sizeRelV relativeFrom="margin">
            <wp14:pctHeight>0</wp14:pctHeight>
          </wp14:sizeRelV>
        </wp:anchor>
      </w:drawing>
    </w:r>
  </w:p>
  <w:p w14:paraId="1CA87235" w14:textId="5043CC09" w:rsidR="00F91483" w:rsidRDefault="00F91483">
    <w:pPr>
      <w:pStyle w:val="Kopfzeile"/>
      <w:rPr>
        <w:rFonts w:ascii="Arial" w:hAnsi="Arial" w:cs="Arial"/>
        <w:b/>
        <w:sz w:val="28"/>
        <w:szCs w:val="28"/>
      </w:rPr>
    </w:pPr>
  </w:p>
  <w:p w14:paraId="05321A0C" w14:textId="564D36BF" w:rsidR="00F91483" w:rsidRDefault="00F91483">
    <w:pPr>
      <w:pStyle w:val="Kopfzeile"/>
      <w:rPr>
        <w:rFonts w:ascii="Arial" w:hAnsi="Arial" w:cs="Arial"/>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261DC"/>
    <w:multiLevelType w:val="hybridMultilevel"/>
    <w:tmpl w:val="D9B221DA"/>
    <w:lvl w:ilvl="0" w:tplc="C6A644B8">
      <w:numFmt w:val="bullet"/>
      <w:lvlText w:val="-"/>
      <w:lvlJc w:val="left"/>
      <w:pPr>
        <w:ind w:left="720" w:hanging="360"/>
      </w:pPr>
      <w:rPr>
        <w:rFonts w:ascii="Univers" w:eastAsiaTheme="minorHAnsi" w:hAnsi="Univer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BE51A5"/>
    <w:multiLevelType w:val="hybridMultilevel"/>
    <w:tmpl w:val="F6E431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726329"/>
    <w:multiLevelType w:val="hybridMultilevel"/>
    <w:tmpl w:val="C3785100"/>
    <w:lvl w:ilvl="0" w:tplc="50B220F6">
      <w:numFmt w:val="bullet"/>
      <w:lvlText w:val="-"/>
      <w:lvlJc w:val="left"/>
      <w:pPr>
        <w:ind w:left="720" w:hanging="360"/>
      </w:pPr>
      <w:rPr>
        <w:rFonts w:ascii="Univers" w:eastAsiaTheme="minorHAnsi" w:hAnsi="Univer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39962916">
    <w:abstractNumId w:val="1"/>
  </w:num>
  <w:num w:numId="2" w16cid:durableId="1503735251">
    <w:abstractNumId w:val="2"/>
  </w:num>
  <w:num w:numId="3" w16cid:durableId="722289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257B"/>
    <w:rsid w:val="0001436F"/>
    <w:rsid w:val="000478AD"/>
    <w:rsid w:val="00050DCB"/>
    <w:rsid w:val="00060E36"/>
    <w:rsid w:val="00062F31"/>
    <w:rsid w:val="000716D2"/>
    <w:rsid w:val="00077C57"/>
    <w:rsid w:val="00086952"/>
    <w:rsid w:val="00092633"/>
    <w:rsid w:val="000966ED"/>
    <w:rsid w:val="000A564A"/>
    <w:rsid w:val="000B4960"/>
    <w:rsid w:val="000B4D15"/>
    <w:rsid w:val="000B4FDF"/>
    <w:rsid w:val="000B716A"/>
    <w:rsid w:val="000C18A5"/>
    <w:rsid w:val="000C1CFF"/>
    <w:rsid w:val="000C2048"/>
    <w:rsid w:val="000D4927"/>
    <w:rsid w:val="000D6946"/>
    <w:rsid w:val="000F1824"/>
    <w:rsid w:val="00103D57"/>
    <w:rsid w:val="00112013"/>
    <w:rsid w:val="00121EBA"/>
    <w:rsid w:val="00124E25"/>
    <w:rsid w:val="00141E29"/>
    <w:rsid w:val="0014796E"/>
    <w:rsid w:val="001539F6"/>
    <w:rsid w:val="00153DB6"/>
    <w:rsid w:val="00173F3A"/>
    <w:rsid w:val="0019222D"/>
    <w:rsid w:val="001A00F0"/>
    <w:rsid w:val="001B3D15"/>
    <w:rsid w:val="001B54E7"/>
    <w:rsid w:val="001C11D8"/>
    <w:rsid w:val="001C33A0"/>
    <w:rsid w:val="001E5DA2"/>
    <w:rsid w:val="001F2416"/>
    <w:rsid w:val="001F2A67"/>
    <w:rsid w:val="001F4A8C"/>
    <w:rsid w:val="00200D94"/>
    <w:rsid w:val="00232592"/>
    <w:rsid w:val="0023477B"/>
    <w:rsid w:val="00234BBC"/>
    <w:rsid w:val="002450B4"/>
    <w:rsid w:val="00252604"/>
    <w:rsid w:val="00286963"/>
    <w:rsid w:val="00294626"/>
    <w:rsid w:val="002A1E66"/>
    <w:rsid w:val="002B4A35"/>
    <w:rsid w:val="002B7A5D"/>
    <w:rsid w:val="002E4C94"/>
    <w:rsid w:val="002F0551"/>
    <w:rsid w:val="002F1B64"/>
    <w:rsid w:val="00304D4D"/>
    <w:rsid w:val="00305E80"/>
    <w:rsid w:val="0032416D"/>
    <w:rsid w:val="00324E1C"/>
    <w:rsid w:val="00325B0D"/>
    <w:rsid w:val="003330FB"/>
    <w:rsid w:val="00334AEF"/>
    <w:rsid w:val="00336CB9"/>
    <w:rsid w:val="00343F2C"/>
    <w:rsid w:val="00351741"/>
    <w:rsid w:val="0035208C"/>
    <w:rsid w:val="0037099D"/>
    <w:rsid w:val="003871E5"/>
    <w:rsid w:val="003962FB"/>
    <w:rsid w:val="003A276E"/>
    <w:rsid w:val="003A3791"/>
    <w:rsid w:val="003A37BD"/>
    <w:rsid w:val="003A68C9"/>
    <w:rsid w:val="003C1B33"/>
    <w:rsid w:val="003C1CE0"/>
    <w:rsid w:val="003D257B"/>
    <w:rsid w:val="003D6B70"/>
    <w:rsid w:val="003D7642"/>
    <w:rsid w:val="003E70B1"/>
    <w:rsid w:val="003F67C4"/>
    <w:rsid w:val="004020EB"/>
    <w:rsid w:val="00410EFD"/>
    <w:rsid w:val="004235F3"/>
    <w:rsid w:val="00434BEE"/>
    <w:rsid w:val="00440825"/>
    <w:rsid w:val="00444688"/>
    <w:rsid w:val="0044649B"/>
    <w:rsid w:val="00446724"/>
    <w:rsid w:val="00446EDA"/>
    <w:rsid w:val="004570DF"/>
    <w:rsid w:val="00460662"/>
    <w:rsid w:val="00491773"/>
    <w:rsid w:val="004C61DD"/>
    <w:rsid w:val="004E3F20"/>
    <w:rsid w:val="004E3F82"/>
    <w:rsid w:val="004F03F3"/>
    <w:rsid w:val="005377E1"/>
    <w:rsid w:val="00541EED"/>
    <w:rsid w:val="00546ED1"/>
    <w:rsid w:val="005567DB"/>
    <w:rsid w:val="00563AA9"/>
    <w:rsid w:val="00563F57"/>
    <w:rsid w:val="00567D88"/>
    <w:rsid w:val="00570BA6"/>
    <w:rsid w:val="00570DDD"/>
    <w:rsid w:val="00572AF1"/>
    <w:rsid w:val="00584A9F"/>
    <w:rsid w:val="005B7392"/>
    <w:rsid w:val="005E72BF"/>
    <w:rsid w:val="005F052B"/>
    <w:rsid w:val="005F27C3"/>
    <w:rsid w:val="006055C6"/>
    <w:rsid w:val="00610B30"/>
    <w:rsid w:val="006144CF"/>
    <w:rsid w:val="00620967"/>
    <w:rsid w:val="006321CB"/>
    <w:rsid w:val="00643E04"/>
    <w:rsid w:val="00655925"/>
    <w:rsid w:val="00655C89"/>
    <w:rsid w:val="00656E33"/>
    <w:rsid w:val="00670649"/>
    <w:rsid w:val="006852E3"/>
    <w:rsid w:val="00687CAB"/>
    <w:rsid w:val="00694520"/>
    <w:rsid w:val="006A2430"/>
    <w:rsid w:val="006C10F8"/>
    <w:rsid w:val="006C44B6"/>
    <w:rsid w:val="006D7725"/>
    <w:rsid w:val="006E2647"/>
    <w:rsid w:val="006E5CF7"/>
    <w:rsid w:val="006E6BFA"/>
    <w:rsid w:val="006F520D"/>
    <w:rsid w:val="00700360"/>
    <w:rsid w:val="007008C9"/>
    <w:rsid w:val="00700ED2"/>
    <w:rsid w:val="0070204E"/>
    <w:rsid w:val="00702F2B"/>
    <w:rsid w:val="007178EA"/>
    <w:rsid w:val="007223E8"/>
    <w:rsid w:val="0073081D"/>
    <w:rsid w:val="007514AD"/>
    <w:rsid w:val="00757877"/>
    <w:rsid w:val="007634A1"/>
    <w:rsid w:val="00765E2A"/>
    <w:rsid w:val="007B488D"/>
    <w:rsid w:val="007B69AA"/>
    <w:rsid w:val="007C5AFE"/>
    <w:rsid w:val="007D4452"/>
    <w:rsid w:val="007E1195"/>
    <w:rsid w:val="007F0903"/>
    <w:rsid w:val="007F1D37"/>
    <w:rsid w:val="00804942"/>
    <w:rsid w:val="00820341"/>
    <w:rsid w:val="00823E93"/>
    <w:rsid w:val="0082519A"/>
    <w:rsid w:val="0082797B"/>
    <w:rsid w:val="00832AD9"/>
    <w:rsid w:val="00832E6E"/>
    <w:rsid w:val="0084360D"/>
    <w:rsid w:val="00857466"/>
    <w:rsid w:val="008628A3"/>
    <w:rsid w:val="008637C6"/>
    <w:rsid w:val="0087139B"/>
    <w:rsid w:val="0087199B"/>
    <w:rsid w:val="00880F82"/>
    <w:rsid w:val="00882399"/>
    <w:rsid w:val="0089644B"/>
    <w:rsid w:val="008A47EA"/>
    <w:rsid w:val="008B078E"/>
    <w:rsid w:val="008E5E37"/>
    <w:rsid w:val="00915D65"/>
    <w:rsid w:val="00916EFE"/>
    <w:rsid w:val="00940EBB"/>
    <w:rsid w:val="00950004"/>
    <w:rsid w:val="00951B01"/>
    <w:rsid w:val="00951D3A"/>
    <w:rsid w:val="0095750A"/>
    <w:rsid w:val="00963A0F"/>
    <w:rsid w:val="00967994"/>
    <w:rsid w:val="009763FE"/>
    <w:rsid w:val="009769A4"/>
    <w:rsid w:val="00980607"/>
    <w:rsid w:val="009806C6"/>
    <w:rsid w:val="00992909"/>
    <w:rsid w:val="00997F41"/>
    <w:rsid w:val="009A5AF6"/>
    <w:rsid w:val="009A6DF4"/>
    <w:rsid w:val="009B317C"/>
    <w:rsid w:val="009B336E"/>
    <w:rsid w:val="009B3B45"/>
    <w:rsid w:val="009B7466"/>
    <w:rsid w:val="009C0B55"/>
    <w:rsid w:val="009C2E2A"/>
    <w:rsid w:val="009C7B3D"/>
    <w:rsid w:val="009D0427"/>
    <w:rsid w:val="009E1C2A"/>
    <w:rsid w:val="009F0658"/>
    <w:rsid w:val="009F37F7"/>
    <w:rsid w:val="00A01689"/>
    <w:rsid w:val="00A06701"/>
    <w:rsid w:val="00A15EBB"/>
    <w:rsid w:val="00A22137"/>
    <w:rsid w:val="00A241DB"/>
    <w:rsid w:val="00A3346D"/>
    <w:rsid w:val="00A35DFF"/>
    <w:rsid w:val="00A52258"/>
    <w:rsid w:val="00A621C1"/>
    <w:rsid w:val="00A6376D"/>
    <w:rsid w:val="00A831F4"/>
    <w:rsid w:val="00AA4BF2"/>
    <w:rsid w:val="00AA65BF"/>
    <w:rsid w:val="00AD0573"/>
    <w:rsid w:val="00AD07FE"/>
    <w:rsid w:val="00AE19A0"/>
    <w:rsid w:val="00AF6890"/>
    <w:rsid w:val="00B0574C"/>
    <w:rsid w:val="00B14482"/>
    <w:rsid w:val="00B26520"/>
    <w:rsid w:val="00B43378"/>
    <w:rsid w:val="00B5746B"/>
    <w:rsid w:val="00B60D02"/>
    <w:rsid w:val="00B65407"/>
    <w:rsid w:val="00B65677"/>
    <w:rsid w:val="00B72CB9"/>
    <w:rsid w:val="00B72FC6"/>
    <w:rsid w:val="00B75725"/>
    <w:rsid w:val="00B77E32"/>
    <w:rsid w:val="00B83472"/>
    <w:rsid w:val="00B83800"/>
    <w:rsid w:val="00B879B2"/>
    <w:rsid w:val="00B90E4E"/>
    <w:rsid w:val="00B92BF4"/>
    <w:rsid w:val="00B93D27"/>
    <w:rsid w:val="00B97F73"/>
    <w:rsid w:val="00BA461D"/>
    <w:rsid w:val="00BA7BBB"/>
    <w:rsid w:val="00BB1FE4"/>
    <w:rsid w:val="00BB2A13"/>
    <w:rsid w:val="00BB368F"/>
    <w:rsid w:val="00BD0F4E"/>
    <w:rsid w:val="00BE331C"/>
    <w:rsid w:val="00BE498F"/>
    <w:rsid w:val="00C2017E"/>
    <w:rsid w:val="00C308AD"/>
    <w:rsid w:val="00C322CA"/>
    <w:rsid w:val="00C34BAF"/>
    <w:rsid w:val="00C4050E"/>
    <w:rsid w:val="00C47FBB"/>
    <w:rsid w:val="00C51644"/>
    <w:rsid w:val="00C60532"/>
    <w:rsid w:val="00C62454"/>
    <w:rsid w:val="00C71CEF"/>
    <w:rsid w:val="00C774B0"/>
    <w:rsid w:val="00C92778"/>
    <w:rsid w:val="00CA17F4"/>
    <w:rsid w:val="00CA4F0E"/>
    <w:rsid w:val="00CA6B8F"/>
    <w:rsid w:val="00CB301D"/>
    <w:rsid w:val="00CC4F10"/>
    <w:rsid w:val="00CC62D7"/>
    <w:rsid w:val="00CD2B5E"/>
    <w:rsid w:val="00CD3A2D"/>
    <w:rsid w:val="00CD4860"/>
    <w:rsid w:val="00CD4E74"/>
    <w:rsid w:val="00CE29F9"/>
    <w:rsid w:val="00CE4FAA"/>
    <w:rsid w:val="00CF3C20"/>
    <w:rsid w:val="00D025DD"/>
    <w:rsid w:val="00D03DB6"/>
    <w:rsid w:val="00D3425A"/>
    <w:rsid w:val="00D4122B"/>
    <w:rsid w:val="00D53FD5"/>
    <w:rsid w:val="00D578AC"/>
    <w:rsid w:val="00D647CD"/>
    <w:rsid w:val="00D71636"/>
    <w:rsid w:val="00D91957"/>
    <w:rsid w:val="00DA44FE"/>
    <w:rsid w:val="00DB76C6"/>
    <w:rsid w:val="00DE3108"/>
    <w:rsid w:val="00DE47B0"/>
    <w:rsid w:val="00DE5B33"/>
    <w:rsid w:val="00DF6263"/>
    <w:rsid w:val="00E14F2E"/>
    <w:rsid w:val="00E16B6C"/>
    <w:rsid w:val="00E541A3"/>
    <w:rsid w:val="00E5613A"/>
    <w:rsid w:val="00E815E0"/>
    <w:rsid w:val="00EA0EA9"/>
    <w:rsid w:val="00EC10ED"/>
    <w:rsid w:val="00ED095C"/>
    <w:rsid w:val="00ED4FCC"/>
    <w:rsid w:val="00EE2B2F"/>
    <w:rsid w:val="00EE7721"/>
    <w:rsid w:val="00F17996"/>
    <w:rsid w:val="00F32DE0"/>
    <w:rsid w:val="00F352E4"/>
    <w:rsid w:val="00F41A60"/>
    <w:rsid w:val="00F506B8"/>
    <w:rsid w:val="00F53DCC"/>
    <w:rsid w:val="00F55F21"/>
    <w:rsid w:val="00F61EB6"/>
    <w:rsid w:val="00F64575"/>
    <w:rsid w:val="00F672EF"/>
    <w:rsid w:val="00F724BA"/>
    <w:rsid w:val="00F72D69"/>
    <w:rsid w:val="00F90853"/>
    <w:rsid w:val="00F91483"/>
    <w:rsid w:val="00F95AA6"/>
    <w:rsid w:val="00FA105C"/>
    <w:rsid w:val="00FB1601"/>
    <w:rsid w:val="00FB6DB2"/>
    <w:rsid w:val="00FC49F3"/>
    <w:rsid w:val="00FC7C3F"/>
    <w:rsid w:val="00FF1DF2"/>
    <w:rsid w:val="012353E1"/>
    <w:rsid w:val="01F5CD6F"/>
    <w:rsid w:val="0E36CEBB"/>
    <w:rsid w:val="1123BB5D"/>
    <w:rsid w:val="13A0A4F6"/>
    <w:rsid w:val="1621BDF5"/>
    <w:rsid w:val="233729AD"/>
    <w:rsid w:val="274A539F"/>
    <w:rsid w:val="28BEAC91"/>
    <w:rsid w:val="37E95685"/>
    <w:rsid w:val="3F6BA708"/>
    <w:rsid w:val="460CA4E0"/>
    <w:rsid w:val="620FCADA"/>
    <w:rsid w:val="66372B47"/>
    <w:rsid w:val="690FF576"/>
    <w:rsid w:val="6E636D43"/>
    <w:rsid w:val="7C5C4B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561722"/>
  <w15:chartTrackingRefBased/>
  <w15:docId w15:val="{873C7681-D79C-4B19-AF4C-DBC5AA37C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CA6B8F"/>
    <w:rPr>
      <w:color w:val="0563C1" w:themeColor="hyperlink"/>
      <w:u w:val="single"/>
    </w:rPr>
  </w:style>
  <w:style w:type="paragraph" w:customStyle="1" w:styleId="bodytext">
    <w:name w:val="bodytext"/>
    <w:basedOn w:val="Standard"/>
    <w:rsid w:val="00C308AD"/>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4020EB"/>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3D7642"/>
    <w:pPr>
      <w:spacing w:after="200" w:line="276" w:lineRule="auto"/>
      <w:ind w:left="720"/>
      <w:contextualSpacing/>
    </w:pPr>
  </w:style>
  <w:style w:type="character" w:styleId="Hervorhebung">
    <w:name w:val="Emphasis"/>
    <w:basedOn w:val="Absatz-Standardschriftart"/>
    <w:uiPriority w:val="20"/>
    <w:qFormat/>
    <w:rsid w:val="004235F3"/>
    <w:rPr>
      <w:i/>
      <w:iCs/>
    </w:rPr>
  </w:style>
  <w:style w:type="paragraph" w:styleId="Kopfzeile">
    <w:name w:val="header"/>
    <w:basedOn w:val="Standard"/>
    <w:link w:val="KopfzeileZchn"/>
    <w:uiPriority w:val="99"/>
    <w:unhideWhenUsed/>
    <w:rsid w:val="00F9148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91483"/>
  </w:style>
  <w:style w:type="paragraph" w:styleId="Fuzeile">
    <w:name w:val="footer"/>
    <w:basedOn w:val="Standard"/>
    <w:link w:val="FuzeileZchn"/>
    <w:uiPriority w:val="99"/>
    <w:unhideWhenUsed/>
    <w:rsid w:val="00F9148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91483"/>
  </w:style>
  <w:style w:type="paragraph" w:styleId="Sprechblasentext">
    <w:name w:val="Balloon Text"/>
    <w:basedOn w:val="Standard"/>
    <w:link w:val="SprechblasentextZchn"/>
    <w:uiPriority w:val="99"/>
    <w:semiHidden/>
    <w:unhideWhenUsed/>
    <w:rsid w:val="007B48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488D"/>
    <w:rPr>
      <w:rFonts w:ascii="Segoe UI" w:hAnsi="Segoe UI" w:cs="Segoe UI"/>
      <w:sz w:val="18"/>
      <w:szCs w:val="18"/>
    </w:rPr>
  </w:style>
  <w:style w:type="paragraph" w:customStyle="1" w:styleId="FormatvorlageTextkrperPMSchwarz">
    <w:name w:val="Formatvorlage Textkörper PM + Schwarz"/>
    <w:basedOn w:val="Standard"/>
    <w:rsid w:val="00B43378"/>
    <w:pPr>
      <w:spacing w:after="240" w:line="360" w:lineRule="auto"/>
      <w:ind w:right="2070"/>
      <w:jc w:val="both"/>
    </w:pPr>
    <w:rPr>
      <w:rFonts w:ascii="Arial" w:eastAsia="Times New Roman" w:hAnsi="Arial" w:cs="Times New Roman"/>
      <w:color w:val="000000"/>
      <w:sz w:val="24"/>
      <w:szCs w:val="32"/>
      <w:lang w:eastAsia="de-DE"/>
    </w:rPr>
  </w:style>
  <w:style w:type="character" w:styleId="Kommentarzeichen">
    <w:name w:val="annotation reference"/>
    <w:basedOn w:val="Absatz-Standardschriftart"/>
    <w:uiPriority w:val="99"/>
    <w:semiHidden/>
    <w:unhideWhenUsed/>
    <w:rsid w:val="00B65407"/>
    <w:rPr>
      <w:sz w:val="16"/>
      <w:szCs w:val="16"/>
    </w:rPr>
  </w:style>
  <w:style w:type="paragraph" w:styleId="Kommentartext">
    <w:name w:val="annotation text"/>
    <w:basedOn w:val="Standard"/>
    <w:link w:val="KommentartextZchn"/>
    <w:uiPriority w:val="99"/>
    <w:unhideWhenUsed/>
    <w:rsid w:val="00B65407"/>
    <w:pPr>
      <w:spacing w:line="240" w:lineRule="auto"/>
    </w:pPr>
    <w:rPr>
      <w:sz w:val="20"/>
      <w:szCs w:val="20"/>
    </w:rPr>
  </w:style>
  <w:style w:type="character" w:customStyle="1" w:styleId="KommentartextZchn">
    <w:name w:val="Kommentartext Zchn"/>
    <w:basedOn w:val="Absatz-Standardschriftart"/>
    <w:link w:val="Kommentartext"/>
    <w:uiPriority w:val="99"/>
    <w:rsid w:val="00B65407"/>
    <w:rPr>
      <w:sz w:val="20"/>
      <w:szCs w:val="20"/>
    </w:rPr>
  </w:style>
  <w:style w:type="paragraph" w:styleId="Kommentarthema">
    <w:name w:val="annotation subject"/>
    <w:basedOn w:val="Kommentartext"/>
    <w:next w:val="Kommentartext"/>
    <w:link w:val="KommentarthemaZchn"/>
    <w:uiPriority w:val="99"/>
    <w:semiHidden/>
    <w:unhideWhenUsed/>
    <w:rsid w:val="00B65407"/>
    <w:rPr>
      <w:b/>
      <w:bCs/>
    </w:rPr>
  </w:style>
  <w:style w:type="character" w:customStyle="1" w:styleId="KommentarthemaZchn">
    <w:name w:val="Kommentarthema Zchn"/>
    <w:basedOn w:val="KommentartextZchn"/>
    <w:link w:val="Kommentarthema"/>
    <w:uiPriority w:val="99"/>
    <w:semiHidden/>
    <w:rsid w:val="00B65407"/>
    <w:rPr>
      <w:b/>
      <w:bCs/>
      <w:sz w:val="20"/>
      <w:szCs w:val="20"/>
    </w:rPr>
  </w:style>
  <w:style w:type="paragraph" w:styleId="berarbeitung">
    <w:name w:val="Revision"/>
    <w:hidden/>
    <w:uiPriority w:val="99"/>
    <w:semiHidden/>
    <w:rsid w:val="0044649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8855457">
      <w:bodyDiv w:val="1"/>
      <w:marLeft w:val="0"/>
      <w:marRight w:val="0"/>
      <w:marTop w:val="0"/>
      <w:marBottom w:val="0"/>
      <w:divBdr>
        <w:top w:val="none" w:sz="0" w:space="0" w:color="auto"/>
        <w:left w:val="none" w:sz="0" w:space="0" w:color="auto"/>
        <w:bottom w:val="none" w:sz="0" w:space="0" w:color="auto"/>
        <w:right w:val="none" w:sz="0" w:space="0" w:color="auto"/>
      </w:divBdr>
    </w:div>
    <w:div w:id="395708739">
      <w:bodyDiv w:val="1"/>
      <w:marLeft w:val="0"/>
      <w:marRight w:val="0"/>
      <w:marTop w:val="0"/>
      <w:marBottom w:val="0"/>
      <w:divBdr>
        <w:top w:val="none" w:sz="0" w:space="0" w:color="auto"/>
        <w:left w:val="none" w:sz="0" w:space="0" w:color="auto"/>
        <w:bottom w:val="none" w:sz="0" w:space="0" w:color="auto"/>
        <w:right w:val="none" w:sz="0" w:space="0" w:color="auto"/>
      </w:divBdr>
      <w:divsChild>
        <w:div w:id="1170486890">
          <w:marLeft w:val="0"/>
          <w:marRight w:val="0"/>
          <w:marTop w:val="0"/>
          <w:marBottom w:val="0"/>
          <w:divBdr>
            <w:top w:val="none" w:sz="0" w:space="0" w:color="auto"/>
            <w:left w:val="none" w:sz="0" w:space="0" w:color="auto"/>
            <w:bottom w:val="none" w:sz="0" w:space="0" w:color="auto"/>
            <w:right w:val="none" w:sz="0" w:space="0" w:color="auto"/>
          </w:divBdr>
          <w:divsChild>
            <w:div w:id="2078938129">
              <w:marLeft w:val="0"/>
              <w:marRight w:val="0"/>
              <w:marTop w:val="0"/>
              <w:marBottom w:val="0"/>
              <w:divBdr>
                <w:top w:val="none" w:sz="0" w:space="0" w:color="auto"/>
                <w:left w:val="none" w:sz="0" w:space="0" w:color="auto"/>
                <w:bottom w:val="none" w:sz="0" w:space="0" w:color="auto"/>
                <w:right w:val="none" w:sz="0" w:space="0" w:color="auto"/>
              </w:divBdr>
            </w:div>
            <w:div w:id="749619006">
              <w:marLeft w:val="0"/>
              <w:marRight w:val="0"/>
              <w:marTop w:val="0"/>
              <w:marBottom w:val="0"/>
              <w:divBdr>
                <w:top w:val="none" w:sz="0" w:space="0" w:color="auto"/>
                <w:left w:val="none" w:sz="0" w:space="0" w:color="auto"/>
                <w:bottom w:val="none" w:sz="0" w:space="0" w:color="auto"/>
                <w:right w:val="none" w:sz="0" w:space="0" w:color="auto"/>
              </w:divBdr>
              <w:divsChild>
                <w:div w:id="1739591695">
                  <w:marLeft w:val="0"/>
                  <w:marRight w:val="0"/>
                  <w:marTop w:val="0"/>
                  <w:marBottom w:val="0"/>
                  <w:divBdr>
                    <w:top w:val="none" w:sz="0" w:space="0" w:color="auto"/>
                    <w:left w:val="none" w:sz="0" w:space="0" w:color="auto"/>
                    <w:bottom w:val="none" w:sz="0" w:space="0" w:color="auto"/>
                    <w:right w:val="none" w:sz="0" w:space="0" w:color="auto"/>
                  </w:divBdr>
                </w:div>
                <w:div w:id="373189240">
                  <w:marLeft w:val="0"/>
                  <w:marRight w:val="0"/>
                  <w:marTop w:val="0"/>
                  <w:marBottom w:val="0"/>
                  <w:divBdr>
                    <w:top w:val="none" w:sz="0" w:space="0" w:color="auto"/>
                    <w:left w:val="none" w:sz="0" w:space="0" w:color="auto"/>
                    <w:bottom w:val="none" w:sz="0" w:space="0" w:color="auto"/>
                    <w:right w:val="none" w:sz="0" w:space="0" w:color="auto"/>
                  </w:divBdr>
                </w:div>
                <w:div w:id="454907283">
                  <w:marLeft w:val="0"/>
                  <w:marRight w:val="0"/>
                  <w:marTop w:val="0"/>
                  <w:marBottom w:val="0"/>
                  <w:divBdr>
                    <w:top w:val="none" w:sz="0" w:space="0" w:color="auto"/>
                    <w:left w:val="none" w:sz="0" w:space="0" w:color="auto"/>
                    <w:bottom w:val="none" w:sz="0" w:space="0" w:color="auto"/>
                    <w:right w:val="none" w:sz="0" w:space="0" w:color="auto"/>
                  </w:divBdr>
                </w:div>
                <w:div w:id="3343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780861">
      <w:bodyDiv w:val="1"/>
      <w:marLeft w:val="0"/>
      <w:marRight w:val="0"/>
      <w:marTop w:val="0"/>
      <w:marBottom w:val="0"/>
      <w:divBdr>
        <w:top w:val="none" w:sz="0" w:space="0" w:color="auto"/>
        <w:left w:val="none" w:sz="0" w:space="0" w:color="auto"/>
        <w:bottom w:val="none" w:sz="0" w:space="0" w:color="auto"/>
        <w:right w:val="none" w:sz="0" w:space="0" w:color="auto"/>
      </w:divBdr>
    </w:div>
    <w:div w:id="141828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flaechenheizung.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806B-78C7-48E4-AB33-9710F44B8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812</Words>
  <Characters>5116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Marktdaten 2022</dc:subject>
  <dc:creator>Grimm;Kiryk</dc:creator>
  <cp:keywords>BVF/BDH</cp:keywords>
  <dc:description/>
  <cp:lastModifiedBy>Alexandra Bartsch</cp:lastModifiedBy>
  <cp:revision>6</cp:revision>
  <cp:lastPrinted>2024-07-04T04:59:00Z</cp:lastPrinted>
  <dcterms:created xsi:type="dcterms:W3CDTF">2024-07-02T08:00:00Z</dcterms:created>
  <dcterms:modified xsi:type="dcterms:W3CDTF">2024-07-04T09:14:00Z</dcterms:modified>
</cp:coreProperties>
</file>