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E744" w14:textId="77777777" w:rsidR="00F91483" w:rsidRDefault="00F91483" w:rsidP="003D257B">
      <w:pPr>
        <w:autoSpaceDE w:val="0"/>
        <w:autoSpaceDN w:val="0"/>
        <w:adjustRightInd w:val="0"/>
        <w:spacing w:after="0" w:line="240" w:lineRule="auto"/>
        <w:rPr>
          <w:rFonts w:ascii="HelveticaNeue-Condensed" w:hAnsi="HelveticaNeue-Condensed" w:cs="HelveticaNeue-Condensed"/>
        </w:rPr>
      </w:pPr>
    </w:p>
    <w:p w14:paraId="35D2281F" w14:textId="09E9B4E7" w:rsidR="00820341" w:rsidRDefault="00820341" w:rsidP="003D257B">
      <w:pPr>
        <w:autoSpaceDE w:val="0"/>
        <w:autoSpaceDN w:val="0"/>
        <w:adjustRightInd w:val="0"/>
        <w:spacing w:after="0" w:line="240" w:lineRule="auto"/>
        <w:rPr>
          <w:rFonts w:ascii="Arial" w:hAnsi="Arial" w:cs="Arial"/>
          <w:b/>
          <w:sz w:val="28"/>
          <w:szCs w:val="28"/>
        </w:rPr>
      </w:pPr>
    </w:p>
    <w:p w14:paraId="36EFFC1E" w14:textId="77777777" w:rsidR="007B488D" w:rsidRPr="002B4A35" w:rsidRDefault="007B488D" w:rsidP="007B488D">
      <w:pPr>
        <w:pStyle w:val="Kopfzeile"/>
        <w:rPr>
          <w:rFonts w:ascii="Arial" w:hAnsi="Arial" w:cs="Arial"/>
          <w:b/>
          <w:sz w:val="40"/>
          <w:szCs w:val="40"/>
        </w:rPr>
      </w:pPr>
      <w:r w:rsidRPr="002B4A35">
        <w:rPr>
          <w:rFonts w:ascii="Arial" w:hAnsi="Arial" w:cs="Arial"/>
          <w:b/>
          <w:sz w:val="40"/>
          <w:szCs w:val="40"/>
        </w:rPr>
        <w:t>PRESSEMITTEILUNG</w:t>
      </w:r>
    </w:p>
    <w:p w14:paraId="65CDC547" w14:textId="77777777" w:rsidR="007178EA" w:rsidRPr="00F91483" w:rsidRDefault="007178EA" w:rsidP="003D257B">
      <w:pPr>
        <w:autoSpaceDE w:val="0"/>
        <w:autoSpaceDN w:val="0"/>
        <w:adjustRightInd w:val="0"/>
        <w:spacing w:after="0" w:line="240" w:lineRule="auto"/>
        <w:rPr>
          <w:rFonts w:ascii="Arial" w:hAnsi="Arial" w:cs="Arial"/>
          <w:b/>
          <w:sz w:val="28"/>
          <w:szCs w:val="28"/>
        </w:rPr>
      </w:pPr>
    </w:p>
    <w:p w14:paraId="45D92868" w14:textId="77777777" w:rsidR="007B488D" w:rsidRDefault="007B488D" w:rsidP="003D7642">
      <w:pPr>
        <w:spacing w:after="180" w:line="360" w:lineRule="exact"/>
        <w:jc w:val="both"/>
        <w:rPr>
          <w:rFonts w:ascii="Arial" w:hAnsi="Arial" w:cs="Arial"/>
          <w:b/>
          <w:sz w:val="24"/>
          <w:szCs w:val="24"/>
          <w:u w:val="single"/>
        </w:rPr>
      </w:pPr>
    </w:p>
    <w:p w14:paraId="55F10179" w14:textId="2BE8290E" w:rsidR="002B4A35" w:rsidRDefault="007B69AA" w:rsidP="00B43378">
      <w:pPr>
        <w:spacing w:after="120" w:line="360" w:lineRule="auto"/>
        <w:jc w:val="both"/>
        <w:rPr>
          <w:rFonts w:ascii="Arial" w:hAnsi="Arial" w:cs="Arial"/>
          <w:b/>
          <w:sz w:val="24"/>
          <w:szCs w:val="24"/>
          <w:u w:val="single"/>
        </w:rPr>
      </w:pPr>
      <w:r>
        <w:rPr>
          <w:rFonts w:ascii="Arial" w:hAnsi="Arial" w:cs="Arial"/>
          <w:b/>
          <w:sz w:val="24"/>
          <w:szCs w:val="24"/>
          <w:u w:val="single"/>
        </w:rPr>
        <w:t>Marktentwicklung</w:t>
      </w:r>
      <w:r w:rsidR="00F61EB6">
        <w:rPr>
          <w:rFonts w:ascii="Arial" w:hAnsi="Arial" w:cs="Arial"/>
          <w:b/>
          <w:sz w:val="24"/>
          <w:szCs w:val="24"/>
          <w:u w:val="single"/>
        </w:rPr>
        <w:t xml:space="preserve"> 2020</w:t>
      </w:r>
      <w:r>
        <w:rPr>
          <w:rFonts w:ascii="Arial" w:hAnsi="Arial" w:cs="Arial"/>
          <w:b/>
          <w:sz w:val="24"/>
          <w:szCs w:val="24"/>
          <w:u w:val="single"/>
        </w:rPr>
        <w:t xml:space="preserve">: </w:t>
      </w:r>
      <w:r w:rsidR="007B488D" w:rsidRPr="002B4A35">
        <w:rPr>
          <w:rFonts w:ascii="Arial" w:hAnsi="Arial" w:cs="Arial"/>
          <w:b/>
          <w:sz w:val="24"/>
          <w:szCs w:val="24"/>
          <w:u w:val="single"/>
        </w:rPr>
        <w:t>Flächenheizung</w:t>
      </w:r>
      <w:r w:rsidR="00C4050E">
        <w:rPr>
          <w:rFonts w:ascii="Arial" w:hAnsi="Arial" w:cs="Arial"/>
          <w:b/>
          <w:sz w:val="24"/>
          <w:szCs w:val="24"/>
          <w:u w:val="single"/>
        </w:rPr>
        <w:t xml:space="preserve">- und </w:t>
      </w:r>
      <w:r w:rsidR="007B488D" w:rsidRPr="002B4A35">
        <w:rPr>
          <w:rFonts w:ascii="Arial" w:hAnsi="Arial" w:cs="Arial"/>
          <w:b/>
          <w:sz w:val="24"/>
          <w:szCs w:val="24"/>
          <w:u w:val="single"/>
        </w:rPr>
        <w:t>-kühlung</w:t>
      </w:r>
      <w:r w:rsidR="00F61EB6">
        <w:rPr>
          <w:rFonts w:ascii="Arial" w:hAnsi="Arial" w:cs="Arial"/>
          <w:b/>
          <w:sz w:val="24"/>
          <w:szCs w:val="24"/>
          <w:u w:val="single"/>
        </w:rPr>
        <w:t xml:space="preserve"> </w:t>
      </w:r>
      <w:r w:rsidR="000478AD">
        <w:rPr>
          <w:rFonts w:ascii="Arial" w:hAnsi="Arial" w:cs="Arial"/>
          <w:b/>
          <w:sz w:val="24"/>
          <w:szCs w:val="24"/>
          <w:u w:val="single"/>
        </w:rPr>
        <w:t xml:space="preserve">weiter im </w:t>
      </w:r>
      <w:r w:rsidR="000478AD" w:rsidRPr="00F61EB6">
        <w:rPr>
          <w:rFonts w:ascii="Arial" w:hAnsi="Arial" w:cs="Arial"/>
          <w:b/>
          <w:sz w:val="24"/>
          <w:szCs w:val="24"/>
          <w:u w:val="single"/>
        </w:rPr>
        <w:t>Aufschwung</w:t>
      </w:r>
    </w:p>
    <w:p w14:paraId="1E4B8EAC" w14:textId="24F4E714" w:rsidR="002E4C94" w:rsidRDefault="002B4A35" w:rsidP="00B43378">
      <w:pPr>
        <w:spacing w:after="120" w:line="360" w:lineRule="auto"/>
        <w:jc w:val="both"/>
        <w:rPr>
          <w:rFonts w:ascii="Arial" w:hAnsi="Arial" w:cs="Arial"/>
          <w:sz w:val="24"/>
          <w:szCs w:val="24"/>
        </w:rPr>
      </w:pPr>
      <w:r w:rsidRPr="00F61EB6">
        <w:rPr>
          <w:rStyle w:val="Hervorhebung"/>
          <w:rFonts w:ascii="Arial" w:hAnsi="Arial" w:cs="Arial"/>
          <w:b/>
          <w:bCs/>
          <w:i w:val="0"/>
          <w:iCs w:val="0"/>
          <w:sz w:val="24"/>
          <w:szCs w:val="24"/>
        </w:rPr>
        <w:t xml:space="preserve">Dortmund, </w:t>
      </w:r>
      <w:r w:rsidR="00153DB6">
        <w:rPr>
          <w:rStyle w:val="Hervorhebung"/>
          <w:rFonts w:ascii="Arial" w:hAnsi="Arial" w:cs="Arial"/>
          <w:b/>
          <w:bCs/>
          <w:i w:val="0"/>
          <w:iCs w:val="0"/>
          <w:sz w:val="24"/>
          <w:szCs w:val="24"/>
        </w:rPr>
        <w:t>19</w:t>
      </w:r>
      <w:r w:rsidRPr="00F61EB6">
        <w:rPr>
          <w:rStyle w:val="Hervorhebung"/>
          <w:rFonts w:ascii="Arial" w:hAnsi="Arial" w:cs="Arial"/>
          <w:b/>
          <w:bCs/>
          <w:i w:val="0"/>
          <w:iCs w:val="0"/>
          <w:sz w:val="24"/>
          <w:szCs w:val="24"/>
        </w:rPr>
        <w:t xml:space="preserve">. </w:t>
      </w:r>
      <w:r w:rsidR="00252604" w:rsidRPr="00F61EB6">
        <w:rPr>
          <w:rStyle w:val="Hervorhebung"/>
          <w:rFonts w:ascii="Arial" w:hAnsi="Arial" w:cs="Arial"/>
          <w:b/>
          <w:bCs/>
          <w:i w:val="0"/>
          <w:iCs w:val="0"/>
          <w:sz w:val="24"/>
          <w:szCs w:val="24"/>
        </w:rPr>
        <w:t>Mai</w:t>
      </w:r>
      <w:r w:rsidRPr="00F61EB6">
        <w:rPr>
          <w:rStyle w:val="Hervorhebung"/>
          <w:rFonts w:ascii="Arial" w:hAnsi="Arial" w:cs="Arial"/>
          <w:b/>
          <w:bCs/>
          <w:i w:val="0"/>
          <w:iCs w:val="0"/>
          <w:sz w:val="24"/>
          <w:szCs w:val="24"/>
        </w:rPr>
        <w:t xml:space="preserve"> 202</w:t>
      </w:r>
      <w:r w:rsidR="00252604" w:rsidRPr="00F61EB6">
        <w:rPr>
          <w:rStyle w:val="Hervorhebung"/>
          <w:rFonts w:ascii="Arial" w:hAnsi="Arial" w:cs="Arial"/>
          <w:b/>
          <w:bCs/>
          <w:i w:val="0"/>
          <w:iCs w:val="0"/>
          <w:sz w:val="24"/>
          <w:szCs w:val="24"/>
        </w:rPr>
        <w:t>1</w:t>
      </w:r>
      <w:r w:rsidR="00832E6E" w:rsidRPr="002B4A35">
        <w:rPr>
          <w:rStyle w:val="Hervorhebung"/>
          <w:rFonts w:ascii="Arial" w:hAnsi="Arial" w:cs="Arial"/>
          <w:sz w:val="24"/>
          <w:szCs w:val="24"/>
        </w:rPr>
        <w:t xml:space="preserve"> </w:t>
      </w:r>
      <w:r w:rsidR="00832E6E" w:rsidRPr="002B4A35">
        <w:rPr>
          <w:rStyle w:val="Hervorhebung"/>
          <w:rFonts w:ascii="Arial" w:hAnsi="Arial" w:cs="Arial"/>
          <w:i w:val="0"/>
          <w:iCs w:val="0"/>
          <w:sz w:val="24"/>
          <w:szCs w:val="24"/>
        </w:rPr>
        <w:t xml:space="preserve">– </w:t>
      </w:r>
      <w:r w:rsidR="00F61EB6">
        <w:rPr>
          <w:rStyle w:val="Hervorhebung"/>
          <w:rFonts w:ascii="Arial" w:hAnsi="Arial" w:cs="Arial"/>
          <w:i w:val="0"/>
          <w:iCs w:val="0"/>
          <w:sz w:val="24"/>
          <w:szCs w:val="24"/>
        </w:rPr>
        <w:t xml:space="preserve">Die positive Marktentwicklung der </w:t>
      </w:r>
      <w:r w:rsidR="00F61EB6" w:rsidRPr="00F61EB6">
        <w:rPr>
          <w:rStyle w:val="Hervorhebung"/>
          <w:rFonts w:ascii="Arial" w:hAnsi="Arial" w:cs="Arial"/>
          <w:i w:val="0"/>
          <w:iCs w:val="0"/>
          <w:sz w:val="24"/>
          <w:szCs w:val="24"/>
        </w:rPr>
        <w:t>Flächenheizung- und -kühlung</w:t>
      </w:r>
      <w:r w:rsidR="00F61EB6">
        <w:rPr>
          <w:rStyle w:val="Hervorhebung"/>
          <w:rFonts w:ascii="Arial" w:hAnsi="Arial" w:cs="Arial"/>
          <w:i w:val="0"/>
          <w:iCs w:val="0"/>
          <w:sz w:val="24"/>
          <w:szCs w:val="24"/>
        </w:rPr>
        <w:t xml:space="preserve"> setzt sich a</w:t>
      </w:r>
      <w:r w:rsidR="00567D88">
        <w:rPr>
          <w:rStyle w:val="Hervorhebung"/>
          <w:rFonts w:ascii="Arial" w:hAnsi="Arial" w:cs="Arial"/>
          <w:i w:val="0"/>
          <w:iCs w:val="0"/>
          <w:sz w:val="24"/>
          <w:szCs w:val="24"/>
        </w:rPr>
        <w:t xml:space="preserve">uch </w:t>
      </w:r>
      <w:r w:rsidR="000478AD">
        <w:rPr>
          <w:rStyle w:val="Hervorhebung"/>
          <w:rFonts w:ascii="Arial" w:hAnsi="Arial" w:cs="Arial"/>
          <w:i w:val="0"/>
          <w:iCs w:val="0"/>
          <w:sz w:val="24"/>
          <w:szCs w:val="24"/>
        </w:rPr>
        <w:t xml:space="preserve">im Jahr </w:t>
      </w:r>
      <w:r w:rsidR="00567D88">
        <w:rPr>
          <w:rStyle w:val="Hervorhebung"/>
          <w:rFonts w:ascii="Arial" w:hAnsi="Arial" w:cs="Arial"/>
          <w:i w:val="0"/>
          <w:iCs w:val="0"/>
          <w:sz w:val="24"/>
          <w:szCs w:val="24"/>
        </w:rPr>
        <w:t xml:space="preserve">2020 </w:t>
      </w:r>
      <w:r w:rsidR="00F61EB6">
        <w:rPr>
          <w:rStyle w:val="Hervorhebung"/>
          <w:rFonts w:ascii="Arial" w:hAnsi="Arial" w:cs="Arial"/>
          <w:i w:val="0"/>
          <w:iCs w:val="0"/>
          <w:sz w:val="24"/>
          <w:szCs w:val="24"/>
        </w:rPr>
        <w:t xml:space="preserve">weiter </w:t>
      </w:r>
      <w:r w:rsidR="00567D88">
        <w:rPr>
          <w:rStyle w:val="Hervorhebung"/>
          <w:rFonts w:ascii="Arial" w:hAnsi="Arial" w:cs="Arial"/>
          <w:i w:val="0"/>
          <w:iCs w:val="0"/>
          <w:sz w:val="24"/>
          <w:szCs w:val="24"/>
        </w:rPr>
        <w:t xml:space="preserve">fort. </w:t>
      </w:r>
      <w:r w:rsidR="00F61EB6">
        <w:rPr>
          <w:rStyle w:val="Hervorhebung"/>
          <w:rFonts w:ascii="Arial" w:hAnsi="Arial" w:cs="Arial"/>
          <w:i w:val="0"/>
          <w:iCs w:val="0"/>
          <w:sz w:val="24"/>
          <w:szCs w:val="24"/>
        </w:rPr>
        <w:t xml:space="preserve">Das geht aus den gemeinsam erhobenen Marktzahlen des </w:t>
      </w:r>
      <w:r w:rsidR="00F61EB6" w:rsidRPr="00F61EB6">
        <w:rPr>
          <w:rStyle w:val="Hervorhebung"/>
          <w:rFonts w:ascii="Arial" w:hAnsi="Arial" w:cs="Arial"/>
          <w:i w:val="0"/>
          <w:iCs w:val="0"/>
          <w:sz w:val="24"/>
          <w:szCs w:val="24"/>
        </w:rPr>
        <w:t>Bundesverbands Flächenheizungen und Flächenkühlungen (BVF) und des Bundesverbands der Deutschen Heizungsindustrie (BDH) hervor.</w:t>
      </w:r>
      <w:r w:rsidR="00F61EB6">
        <w:rPr>
          <w:bCs/>
        </w:rPr>
        <w:t xml:space="preserve"> </w:t>
      </w:r>
      <w:r w:rsidR="00567D88">
        <w:rPr>
          <w:rStyle w:val="Hervorhebung"/>
          <w:rFonts w:ascii="Arial" w:hAnsi="Arial" w:cs="Arial"/>
          <w:i w:val="0"/>
          <w:iCs w:val="0"/>
          <w:sz w:val="24"/>
          <w:szCs w:val="24"/>
        </w:rPr>
        <w:t>Mit 252 Mio. laufenden Meter Rohr konnte der Absatz um 12% im Vergleich zu</w:t>
      </w:r>
      <w:r w:rsidR="000478AD">
        <w:rPr>
          <w:rStyle w:val="Hervorhebung"/>
          <w:rFonts w:ascii="Arial" w:hAnsi="Arial" w:cs="Arial"/>
          <w:i w:val="0"/>
          <w:iCs w:val="0"/>
          <w:sz w:val="24"/>
          <w:szCs w:val="24"/>
        </w:rPr>
        <w:t xml:space="preserve">m Vorjahr </w:t>
      </w:r>
      <w:r w:rsidR="00567D88">
        <w:rPr>
          <w:rStyle w:val="Hervorhebung"/>
          <w:rFonts w:ascii="Arial" w:hAnsi="Arial" w:cs="Arial"/>
          <w:i w:val="0"/>
          <w:iCs w:val="0"/>
          <w:sz w:val="24"/>
          <w:szCs w:val="24"/>
        </w:rPr>
        <w:t xml:space="preserve">gesteigert werden. </w:t>
      </w:r>
      <w:r w:rsidR="00B43378" w:rsidRPr="002B4A35">
        <w:rPr>
          <w:rFonts w:ascii="Arial" w:hAnsi="Arial" w:cs="Arial"/>
          <w:sz w:val="24"/>
          <w:szCs w:val="24"/>
        </w:rPr>
        <w:t>„</w:t>
      </w:r>
      <w:r w:rsidR="0019222D">
        <w:rPr>
          <w:rStyle w:val="Hervorhebung"/>
          <w:rFonts w:ascii="Arial" w:hAnsi="Arial" w:cs="Arial"/>
          <w:i w:val="0"/>
          <w:iCs w:val="0"/>
          <w:sz w:val="24"/>
          <w:szCs w:val="24"/>
        </w:rPr>
        <w:t>Hier können wir ganz klar die positive Wirkung der Anfang 2020 in Kraft getretenen Förderpakete durch die BAFA erkennen. Die Verlängerung der Maßnahmen mit Überführung in das BEG stimmt uns positiv, dass sich dieser Aufschwung weiter fortsetzen wird</w:t>
      </w:r>
      <w:r w:rsidR="00B43378" w:rsidRPr="002B4A35">
        <w:rPr>
          <w:rFonts w:ascii="Arial" w:hAnsi="Arial" w:cs="Arial"/>
          <w:sz w:val="24"/>
          <w:szCs w:val="24"/>
        </w:rPr>
        <w:t>“, sagt Axel Grimm, Geschäftsführer</w:t>
      </w:r>
      <w:r w:rsidR="00F61EB6">
        <w:rPr>
          <w:rFonts w:ascii="Arial" w:hAnsi="Arial" w:cs="Arial"/>
          <w:sz w:val="24"/>
          <w:szCs w:val="24"/>
        </w:rPr>
        <w:t xml:space="preserve"> des BVF</w:t>
      </w:r>
      <w:r w:rsidR="00B43378" w:rsidRPr="002B4A35">
        <w:rPr>
          <w:rFonts w:ascii="Arial" w:hAnsi="Arial" w:cs="Arial"/>
          <w:sz w:val="24"/>
          <w:szCs w:val="24"/>
        </w:rPr>
        <w:t xml:space="preserve">. </w:t>
      </w:r>
      <w:r w:rsidR="0089644B" w:rsidRPr="00F61EB6">
        <w:rPr>
          <w:rFonts w:ascii="Arial" w:hAnsi="Arial" w:cs="Arial"/>
          <w:sz w:val="24"/>
          <w:szCs w:val="24"/>
        </w:rPr>
        <w:t>„D</w:t>
      </w:r>
      <w:r w:rsidR="0089644B">
        <w:rPr>
          <w:rFonts w:ascii="Arial" w:hAnsi="Arial" w:cs="Arial"/>
          <w:sz w:val="24"/>
          <w:szCs w:val="24"/>
        </w:rPr>
        <w:t xml:space="preserve">ie </w:t>
      </w:r>
      <w:r w:rsidR="0089644B" w:rsidRPr="00F61EB6">
        <w:rPr>
          <w:rFonts w:ascii="Arial" w:hAnsi="Arial" w:cs="Arial"/>
          <w:sz w:val="24"/>
          <w:szCs w:val="24"/>
        </w:rPr>
        <w:t>Bundesregierung hat mit dem Förderprogramm ein</w:t>
      </w:r>
      <w:r w:rsidR="00153DB6">
        <w:rPr>
          <w:rFonts w:ascii="Arial" w:hAnsi="Arial" w:cs="Arial"/>
          <w:sz w:val="24"/>
          <w:szCs w:val="24"/>
        </w:rPr>
        <w:t>en</w:t>
      </w:r>
      <w:r w:rsidR="0089644B" w:rsidRPr="00F61EB6">
        <w:rPr>
          <w:rFonts w:ascii="Arial" w:hAnsi="Arial" w:cs="Arial"/>
          <w:sz w:val="24"/>
          <w:szCs w:val="24"/>
        </w:rPr>
        <w:t xml:space="preserve"> Volltreffer gelandet“, </w:t>
      </w:r>
      <w:r w:rsidR="00B65407">
        <w:rPr>
          <w:rFonts w:ascii="Arial" w:hAnsi="Arial" w:cs="Arial"/>
          <w:sz w:val="24"/>
          <w:szCs w:val="24"/>
        </w:rPr>
        <w:t>ergänzt</w:t>
      </w:r>
      <w:r w:rsidR="0089644B" w:rsidRPr="00F61EB6">
        <w:rPr>
          <w:rFonts w:ascii="Arial" w:hAnsi="Arial" w:cs="Arial"/>
          <w:sz w:val="24"/>
          <w:szCs w:val="24"/>
        </w:rPr>
        <w:t xml:space="preserve"> </w:t>
      </w:r>
      <w:r w:rsidR="00F61EB6">
        <w:rPr>
          <w:rFonts w:ascii="Arial" w:hAnsi="Arial" w:cs="Arial"/>
          <w:sz w:val="24"/>
          <w:szCs w:val="24"/>
        </w:rPr>
        <w:t xml:space="preserve">BDH-Präsident </w:t>
      </w:r>
      <w:r w:rsidR="0089644B" w:rsidRPr="00F61EB6">
        <w:rPr>
          <w:rFonts w:ascii="Arial" w:hAnsi="Arial" w:cs="Arial"/>
          <w:sz w:val="24"/>
          <w:szCs w:val="24"/>
        </w:rPr>
        <w:t>Uwe Glock</w:t>
      </w:r>
      <w:r w:rsidR="00F61EB6">
        <w:rPr>
          <w:rFonts w:ascii="Arial" w:hAnsi="Arial" w:cs="Arial"/>
          <w:sz w:val="24"/>
          <w:szCs w:val="24"/>
        </w:rPr>
        <w:t xml:space="preserve">. </w:t>
      </w:r>
      <w:r w:rsidR="0089644B">
        <w:rPr>
          <w:rFonts w:ascii="Arial" w:hAnsi="Arial" w:cs="Arial"/>
          <w:sz w:val="24"/>
          <w:szCs w:val="24"/>
        </w:rPr>
        <w:t>Dies</w:t>
      </w:r>
      <w:r w:rsidR="00F61EB6">
        <w:rPr>
          <w:rFonts w:ascii="Arial" w:hAnsi="Arial" w:cs="Arial"/>
          <w:sz w:val="24"/>
          <w:szCs w:val="24"/>
        </w:rPr>
        <w:t>es</w:t>
      </w:r>
      <w:r w:rsidR="0089644B">
        <w:rPr>
          <w:rFonts w:ascii="Arial" w:hAnsi="Arial" w:cs="Arial"/>
          <w:sz w:val="24"/>
          <w:szCs w:val="24"/>
        </w:rPr>
        <w:t xml:space="preserve"> bringe nicht nur den Klimaschutz voran, sondern sei auch wichtiger </w:t>
      </w:r>
      <w:r w:rsidR="002E4C94">
        <w:rPr>
          <w:rFonts w:ascii="Arial" w:hAnsi="Arial" w:cs="Arial"/>
          <w:sz w:val="24"/>
          <w:szCs w:val="24"/>
        </w:rPr>
        <w:t xml:space="preserve">Anreiz für Investitionen </w:t>
      </w:r>
      <w:r w:rsidR="000478AD">
        <w:rPr>
          <w:rFonts w:ascii="Arial" w:hAnsi="Arial" w:cs="Arial"/>
          <w:sz w:val="24"/>
          <w:szCs w:val="24"/>
        </w:rPr>
        <w:t>und sichere damit rund 500.000 Arbeitsplätze in der Heizungsbranche</w:t>
      </w:r>
      <w:r w:rsidR="002E4C94">
        <w:rPr>
          <w:rFonts w:ascii="Arial" w:hAnsi="Arial" w:cs="Arial"/>
          <w:sz w:val="24"/>
          <w:szCs w:val="24"/>
        </w:rPr>
        <w:t xml:space="preserve">. </w:t>
      </w:r>
    </w:p>
    <w:p w14:paraId="22392DE7" w14:textId="45D27099" w:rsidR="000478AD" w:rsidRPr="000478AD" w:rsidRDefault="000478AD" w:rsidP="00B43378">
      <w:pPr>
        <w:spacing w:after="120" w:line="360" w:lineRule="auto"/>
        <w:jc w:val="both"/>
        <w:rPr>
          <w:rFonts w:ascii="Arial" w:hAnsi="Arial" w:cs="Arial"/>
          <w:b/>
          <w:bCs/>
          <w:sz w:val="24"/>
          <w:szCs w:val="24"/>
        </w:rPr>
      </w:pPr>
      <w:r w:rsidRPr="00F61EB6">
        <w:rPr>
          <w:rFonts w:ascii="Arial" w:hAnsi="Arial" w:cs="Arial"/>
          <w:b/>
          <w:bCs/>
          <w:sz w:val="24"/>
          <w:szCs w:val="24"/>
        </w:rPr>
        <w:t xml:space="preserve">Deckenheizung und -kühlung wächst überproportional </w:t>
      </w:r>
    </w:p>
    <w:p w14:paraId="7ED09715" w14:textId="76CB221B" w:rsidR="00B43378" w:rsidRDefault="000478AD" w:rsidP="00B43378">
      <w:pPr>
        <w:spacing w:after="120" w:line="360" w:lineRule="auto"/>
        <w:jc w:val="both"/>
        <w:rPr>
          <w:rFonts w:ascii="Arial" w:hAnsi="Arial" w:cs="Arial"/>
          <w:sz w:val="24"/>
          <w:szCs w:val="24"/>
        </w:rPr>
      </w:pPr>
      <w:r>
        <w:rPr>
          <w:rFonts w:ascii="Arial" w:hAnsi="Arial" w:cs="Arial"/>
          <w:sz w:val="24"/>
          <w:szCs w:val="24"/>
        </w:rPr>
        <w:t xml:space="preserve">Insbesondere das Segment der </w:t>
      </w:r>
      <w:r w:rsidR="00060E36">
        <w:rPr>
          <w:rFonts w:ascii="Arial" w:hAnsi="Arial" w:cs="Arial"/>
          <w:sz w:val="24"/>
          <w:szCs w:val="24"/>
        </w:rPr>
        <w:t xml:space="preserve">Deckenheizung und -kühlung </w:t>
      </w:r>
      <w:r>
        <w:rPr>
          <w:rFonts w:ascii="Arial" w:hAnsi="Arial" w:cs="Arial"/>
          <w:sz w:val="24"/>
          <w:szCs w:val="24"/>
        </w:rPr>
        <w:t xml:space="preserve">hat sich </w:t>
      </w:r>
      <w:r w:rsidR="00060E36">
        <w:rPr>
          <w:rFonts w:ascii="Arial" w:hAnsi="Arial" w:cs="Arial"/>
          <w:sz w:val="24"/>
          <w:szCs w:val="24"/>
        </w:rPr>
        <w:t>in den letzten Jahren stark entwickelt und konnte in 2020 ein überproportionales Wachstum vorweisen. „Die Stille Kühlung ist ein Hauptargument für den Einsatz von Flächenheiz- und -</w:t>
      </w:r>
      <w:proofErr w:type="spellStart"/>
      <w:r w:rsidR="00060E36">
        <w:rPr>
          <w:rFonts w:ascii="Arial" w:hAnsi="Arial" w:cs="Arial"/>
          <w:sz w:val="24"/>
          <w:szCs w:val="24"/>
        </w:rPr>
        <w:t>kühlsystemen</w:t>
      </w:r>
      <w:proofErr w:type="spellEnd"/>
      <w:r w:rsidR="00060E36">
        <w:rPr>
          <w:rFonts w:ascii="Arial" w:hAnsi="Arial" w:cs="Arial"/>
          <w:sz w:val="24"/>
          <w:szCs w:val="24"/>
        </w:rPr>
        <w:t xml:space="preserve"> in der Decke. Behagliche Wärme im Heizfall und angenehme Kühle im Kühlfall</w:t>
      </w:r>
      <w:r w:rsidR="00F506B8">
        <w:rPr>
          <w:rFonts w:ascii="Arial" w:hAnsi="Arial" w:cs="Arial"/>
          <w:sz w:val="24"/>
          <w:szCs w:val="24"/>
        </w:rPr>
        <w:t xml:space="preserve"> zeichnen diese Sparte aus, die auch in der Sanierung gern eingesetzt wird“ unterstreich</w:t>
      </w:r>
      <w:r w:rsidR="00B5746B">
        <w:rPr>
          <w:rFonts w:ascii="Arial" w:hAnsi="Arial" w:cs="Arial"/>
          <w:sz w:val="24"/>
          <w:szCs w:val="24"/>
        </w:rPr>
        <w:t>en beide Verbände</w:t>
      </w:r>
      <w:r w:rsidR="00B65407">
        <w:rPr>
          <w:rFonts w:ascii="Arial" w:hAnsi="Arial" w:cs="Arial"/>
          <w:sz w:val="24"/>
          <w:szCs w:val="24"/>
        </w:rPr>
        <w:t xml:space="preserve">. </w:t>
      </w:r>
    </w:p>
    <w:p w14:paraId="69E862A3" w14:textId="77777777" w:rsidR="00F61EB6" w:rsidRPr="002B4A35" w:rsidRDefault="00F61EB6" w:rsidP="00B43378">
      <w:pPr>
        <w:spacing w:after="120" w:line="360" w:lineRule="auto"/>
        <w:jc w:val="both"/>
        <w:rPr>
          <w:rFonts w:ascii="Arial" w:hAnsi="Arial" w:cs="Arial"/>
          <w:sz w:val="24"/>
          <w:szCs w:val="24"/>
        </w:rPr>
      </w:pPr>
    </w:p>
    <w:p w14:paraId="77EDAA35" w14:textId="2C30ED0B"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73A7BC4C"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04EF91FF" w14:textId="06F4CCAB"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rPr>
        <w:t xml:space="preserve">Anzahl Zeichen: </w:t>
      </w:r>
      <w:r w:rsidR="002B4A35">
        <w:rPr>
          <w:rFonts w:ascii="HelveticaNeue-Condensed" w:hAnsi="HelveticaNeue-Condensed" w:cs="HelveticaNeue-Condensed"/>
        </w:rPr>
        <w:t>1.</w:t>
      </w:r>
      <w:r w:rsidR="00F61EB6">
        <w:rPr>
          <w:rFonts w:ascii="HelveticaNeue-Condensed" w:hAnsi="HelveticaNeue-Condensed" w:cs="HelveticaNeue-Condensed"/>
        </w:rPr>
        <w:t>548</w:t>
      </w:r>
      <w:r>
        <w:rPr>
          <w:rFonts w:ascii="HelveticaNeue-Condensed" w:hAnsi="HelveticaNeue-Condensed" w:cs="HelveticaNeue-Condensed"/>
        </w:rPr>
        <w:br/>
      </w:r>
    </w:p>
    <w:p w14:paraId="75C083C7"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758C6692" w14:textId="7777777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2647E3DB" w14:textId="02B07935" w:rsidR="003C1CE0"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Arial" w:hAnsi="Arial" w:cs="Arial"/>
          <w:noProof/>
          <w:sz w:val="24"/>
          <w:szCs w:val="24"/>
          <w:lang w:eastAsia="de-DE"/>
        </w:rPr>
        <w:drawing>
          <wp:anchor distT="0" distB="0" distL="114300" distR="114300" simplePos="0" relativeHeight="251659264" behindDoc="0" locked="0" layoutInCell="1" allowOverlap="1" wp14:anchorId="251075D1" wp14:editId="0C4683D0">
            <wp:simplePos x="0" y="0"/>
            <wp:positionH relativeFrom="column">
              <wp:posOffset>-4445</wp:posOffset>
            </wp:positionH>
            <wp:positionV relativeFrom="paragraph">
              <wp:posOffset>321310</wp:posOffset>
            </wp:positionV>
            <wp:extent cx="2695575" cy="1516380"/>
            <wp:effectExtent l="0" t="0" r="9525" b="762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575" cy="1516380"/>
                    </a:xfrm>
                    <a:prstGeom prst="rect">
                      <a:avLst/>
                    </a:prstGeom>
                  </pic:spPr>
                </pic:pic>
              </a:graphicData>
            </a:graphic>
            <wp14:sizeRelH relativeFrom="margin">
              <wp14:pctWidth>0</wp14:pctWidth>
            </wp14:sizeRelH>
            <wp14:sizeRelV relativeFrom="margin">
              <wp14:pctHeight>0</wp14:pctHeight>
            </wp14:sizeRelV>
          </wp:anchor>
        </w:drawing>
      </w:r>
    </w:p>
    <w:p w14:paraId="2EFD02EE" w14:textId="785C67A7" w:rsidR="00CA17F4" w:rsidRDefault="00B65407"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 xml:space="preserve">Die Marktzahlen von </w:t>
      </w:r>
      <w:r w:rsidR="00567D88">
        <w:rPr>
          <w:rFonts w:ascii="HelveticaNeue-Condensed" w:hAnsi="HelveticaNeue-Condensed" w:cs="HelveticaNeue-Condensed"/>
          <w:i/>
        </w:rPr>
        <w:t>BDH und BVF</w:t>
      </w:r>
      <w:r>
        <w:rPr>
          <w:rFonts w:ascii="HelveticaNeue-Condensed" w:hAnsi="HelveticaNeue-Condensed" w:cs="HelveticaNeue-Condensed"/>
          <w:i/>
        </w:rPr>
        <w:t xml:space="preserve"> weisen einen zweistelligen Zuwachs aus</w:t>
      </w:r>
      <w:r w:rsidR="00567D88">
        <w:rPr>
          <w:rFonts w:ascii="HelveticaNeue-Condensed" w:hAnsi="HelveticaNeue-Condensed" w:cs="HelveticaNeue-Condensed"/>
          <w:i/>
        </w:rPr>
        <w:t>.</w:t>
      </w:r>
      <w:r w:rsidR="009B7466">
        <w:rPr>
          <w:rFonts w:ascii="HelveticaNeue-Condensed" w:hAnsi="HelveticaNeue-Condensed" w:cs="HelveticaNeue-Condensed"/>
          <w:i/>
        </w:rPr>
        <w:t xml:space="preserve"> </w:t>
      </w:r>
    </w:p>
    <w:p w14:paraId="3B662B0B" w14:textId="77777777" w:rsidR="009B7466" w:rsidRDefault="009B7466"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98E22E1"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3CDD026E" w14:textId="77777777" w:rsidR="00700ED2" w:rsidRPr="00700ED2" w:rsidRDefault="00700ED2" w:rsidP="00820341">
      <w:pPr>
        <w:autoSpaceDE w:val="0"/>
        <w:autoSpaceDN w:val="0"/>
        <w:adjustRightInd w:val="0"/>
        <w:ind w:right="1"/>
        <w:rPr>
          <w:rFonts w:ascii="Arial" w:hAnsi="Arial" w:cs="Arial"/>
          <w:b/>
          <w:color w:val="000000"/>
        </w:rPr>
      </w:pPr>
      <w:r w:rsidRPr="00700ED2">
        <w:rPr>
          <w:rFonts w:ascii="Arial" w:hAnsi="Arial" w:cs="Arial"/>
          <w:b/>
          <w:color w:val="000000"/>
        </w:rPr>
        <w:t>BVF: Bundesverband Flächenheizungen und Flächenkühlungen e.V.</w:t>
      </w:r>
    </w:p>
    <w:p w14:paraId="05B316FF"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4285F0BB" w14:textId="77777777" w:rsid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1E38475F" w14:textId="77777777" w:rsidR="00B65407" w:rsidRDefault="00B65407" w:rsidP="00B65407">
      <w:pPr>
        <w:autoSpaceDE w:val="0"/>
        <w:autoSpaceDN w:val="0"/>
        <w:adjustRightInd w:val="0"/>
        <w:rPr>
          <w:rFonts w:ascii="Arial-BoldMT" w:hAnsi="Arial-BoldMT" w:cs="Arial-BoldMT"/>
          <w:b/>
          <w:bCs/>
        </w:rPr>
      </w:pPr>
      <w:r>
        <w:rPr>
          <w:rFonts w:ascii="Arial-BoldMT" w:hAnsi="Arial-BoldMT" w:cs="Arial-BoldMT"/>
          <w:b/>
          <w:bCs/>
        </w:rPr>
        <w:t>BDH: Verband für Energieeffizienz und erneuerbare Energien</w:t>
      </w:r>
    </w:p>
    <w:p w14:paraId="36D34242" w14:textId="69CCBB16" w:rsidR="00B65407" w:rsidRPr="00F61EB6" w:rsidRDefault="00B65407" w:rsidP="00F61EB6">
      <w:pPr>
        <w:autoSpaceDE w:val="0"/>
        <w:autoSpaceDN w:val="0"/>
        <w:adjustRightInd w:val="0"/>
        <w:ind w:right="1"/>
        <w:rPr>
          <w:rFonts w:ascii="Arial" w:hAnsi="Arial" w:cs="Arial"/>
          <w:color w:val="000000"/>
        </w:rPr>
      </w:pPr>
      <w:r w:rsidRPr="00F61EB6">
        <w:rPr>
          <w:rFonts w:ascii="Arial" w:hAnsi="Arial" w:cs="Arial"/>
          <w:color w:val="000000"/>
        </w:rPr>
        <w:t xml:space="preserve">Die im Bundesverband der Deutschen Heizungsindustrie e.V. (BDH) organisierten Unternehmen produzieren Heizsysteme wie Holz-, Öl- oder Gasheizkessel, Wärmepumpen, Solaranlagen, Lüftungstechnik, Steuer- und Regelungstechnik, Klimaanlagen, Heizkörper und Flächenheizung/-kühlung, Brenner, Speicher, Heizungspumpen, Lagerbehälter, Abgasanlagen und weitere Zubehörkomponenten. Die Mitgliedsunternehmen des BDH erwirtschafteten im Jahr 2020 weltweit einen Umsatz von ca. 16,2 Mrd. Euro und beschäftigten rund 76.900 Mitarbeiter. Auf den internationalen Märkten nehmen die BDH-Mitgliedsunternehmen eine Spitzenposition ein und sind technologisch führend. </w:t>
      </w:r>
    </w:p>
    <w:p w14:paraId="146B38D0" w14:textId="30ACBC19" w:rsidR="00700ED2" w:rsidRDefault="00700ED2" w:rsidP="00820341">
      <w:pPr>
        <w:autoSpaceDE w:val="0"/>
        <w:autoSpaceDN w:val="0"/>
        <w:adjustRightInd w:val="0"/>
        <w:ind w:right="1"/>
        <w:rPr>
          <w:rFonts w:ascii="Arial" w:hAnsi="Arial" w:cs="Arial"/>
          <w:color w:val="000000"/>
        </w:rPr>
      </w:pPr>
    </w:p>
    <w:p w14:paraId="6DB8CC7E" w14:textId="77777777" w:rsidR="00F61EB6" w:rsidRPr="00820341" w:rsidRDefault="00F61EB6" w:rsidP="00820341">
      <w:pPr>
        <w:autoSpaceDE w:val="0"/>
        <w:autoSpaceDN w:val="0"/>
        <w:adjustRightInd w:val="0"/>
        <w:ind w:right="1"/>
        <w:rPr>
          <w:rFonts w:ascii="Arial" w:hAnsi="Arial" w:cs="Arial"/>
          <w:color w:val="000000"/>
        </w:rPr>
      </w:pPr>
    </w:p>
    <w:p w14:paraId="3C92786F" w14:textId="77777777" w:rsidR="00141E29" w:rsidRDefault="00141E29" w:rsidP="00820341">
      <w:pPr>
        <w:tabs>
          <w:tab w:val="left" w:pos="7655"/>
        </w:tabs>
        <w:spacing w:line="276" w:lineRule="auto"/>
        <w:ind w:right="1557"/>
        <w:rPr>
          <w:rFonts w:ascii="Arial" w:hAnsi="Arial" w:cs="Arial"/>
          <w:color w:val="000000"/>
        </w:rPr>
      </w:pPr>
    </w:p>
    <w:p w14:paraId="706F3217" w14:textId="553A671C"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74E194D6" w14:textId="77777777" w:rsidR="00820341" w:rsidRPr="00820341" w:rsidRDefault="00CB301D" w:rsidP="00820341">
      <w:pPr>
        <w:tabs>
          <w:tab w:val="left" w:pos="7655"/>
        </w:tabs>
        <w:spacing w:after="0" w:line="276" w:lineRule="auto"/>
        <w:ind w:right="1557"/>
        <w:jc w:val="both"/>
        <w:rPr>
          <w:rFonts w:ascii="Arial" w:hAnsi="Arial" w:cs="Arial"/>
          <w:i/>
        </w:rPr>
      </w:pPr>
      <w:r>
        <w:rPr>
          <w:rFonts w:ascii="Arial" w:hAnsi="Arial" w:cs="Arial"/>
        </w:rPr>
        <w:t>Axel Grimm</w:t>
      </w:r>
    </w:p>
    <w:p w14:paraId="0D17D8F2" w14:textId="77777777" w:rsidR="00820341" w:rsidRPr="00820341" w:rsidRDefault="00CB301D" w:rsidP="00820341">
      <w:pPr>
        <w:tabs>
          <w:tab w:val="left" w:pos="7655"/>
        </w:tabs>
        <w:spacing w:after="0" w:line="276" w:lineRule="auto"/>
        <w:ind w:right="1557"/>
        <w:jc w:val="both"/>
        <w:rPr>
          <w:rFonts w:ascii="Arial" w:hAnsi="Arial" w:cs="Arial"/>
        </w:rPr>
      </w:pPr>
      <w:r>
        <w:rPr>
          <w:rFonts w:ascii="Arial" w:hAnsi="Arial" w:cs="Arial"/>
        </w:rPr>
        <w:t>Geschäftsführer</w:t>
      </w:r>
    </w:p>
    <w:p w14:paraId="66EA717C"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4B109D61" w14:textId="77777777" w:rsidR="00820341" w:rsidRPr="00820341" w:rsidRDefault="00CB301D" w:rsidP="00820341">
      <w:pPr>
        <w:autoSpaceDE w:val="0"/>
        <w:autoSpaceDN w:val="0"/>
        <w:adjustRightInd w:val="0"/>
        <w:spacing w:after="0"/>
        <w:rPr>
          <w:rFonts w:ascii="Arial" w:hAnsi="Arial" w:cs="Arial"/>
        </w:rPr>
      </w:pPr>
      <w:r>
        <w:rPr>
          <w:rStyle w:val="Hyperlink"/>
          <w:rFonts w:ascii="Arial" w:hAnsi="Arial" w:cs="Arial"/>
        </w:rPr>
        <w:t>grimm@flaechenheizung.de</w:t>
      </w:r>
    </w:p>
    <w:p w14:paraId="57726B54" w14:textId="77777777" w:rsidR="004020EB" w:rsidRPr="00820341" w:rsidRDefault="004020EB" w:rsidP="004020EB">
      <w:pPr>
        <w:spacing w:after="0" w:line="240" w:lineRule="auto"/>
        <w:rPr>
          <w:rFonts w:ascii="Arial" w:hAnsi="Arial" w:cs="Arial"/>
        </w:rPr>
      </w:pPr>
    </w:p>
    <w:p w14:paraId="5B8C4E3B"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30A209AC"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5359D5F6"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38722D56"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0F421676" w14:textId="77777777" w:rsidR="004020EB" w:rsidRPr="00820341" w:rsidRDefault="00153DB6" w:rsidP="004020EB">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p w14:paraId="756454A7"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6645" w14:textId="77777777" w:rsidR="00B92BF4" w:rsidRDefault="00B92BF4" w:rsidP="00F91483">
      <w:pPr>
        <w:spacing w:after="0" w:line="240" w:lineRule="auto"/>
      </w:pPr>
      <w:r>
        <w:separator/>
      </w:r>
    </w:p>
  </w:endnote>
  <w:endnote w:type="continuationSeparator" w:id="0">
    <w:p w14:paraId="0453DFD6" w14:textId="77777777" w:rsidR="00B92BF4" w:rsidRDefault="00B92BF4"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1B19" w14:textId="77777777" w:rsidR="00B92BF4" w:rsidRDefault="00B92BF4" w:rsidP="00F91483">
      <w:pPr>
        <w:spacing w:after="0" w:line="240" w:lineRule="auto"/>
      </w:pPr>
      <w:r>
        <w:separator/>
      </w:r>
    </w:p>
  </w:footnote>
  <w:footnote w:type="continuationSeparator" w:id="0">
    <w:p w14:paraId="0550EF79" w14:textId="77777777" w:rsidR="00B92BF4" w:rsidRDefault="00B92BF4"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FB19" w14:textId="143CF171"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27DE9B16" wp14:editId="6502D6C8">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23C6CCB8" w14:textId="01073D51" w:rsidR="00F91483" w:rsidRDefault="007B488D">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9264" behindDoc="0" locked="0" layoutInCell="1" allowOverlap="1" wp14:anchorId="10F77506" wp14:editId="2FC0BA53">
          <wp:simplePos x="0" y="0"/>
          <wp:positionH relativeFrom="column">
            <wp:posOffset>2697384</wp:posOffset>
          </wp:positionH>
          <wp:positionV relativeFrom="paragraph">
            <wp:posOffset>12125</wp:posOffset>
          </wp:positionV>
          <wp:extent cx="2251494" cy="75068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DH 2015 DE CMYK.jpg"/>
                  <pic:cNvPicPr/>
                </pic:nvPicPr>
                <pic:blipFill>
                  <a:blip r:embed="rId2">
                    <a:extLst>
                      <a:ext uri="{28A0092B-C50C-407E-A947-70E740481C1C}">
                        <a14:useLocalDpi xmlns:a14="http://schemas.microsoft.com/office/drawing/2010/main" val="0"/>
                      </a:ext>
                    </a:extLst>
                  </a:blip>
                  <a:stretch>
                    <a:fillRect/>
                  </a:stretch>
                </pic:blipFill>
                <pic:spPr>
                  <a:xfrm>
                    <a:off x="0" y="0"/>
                    <a:ext cx="2251494" cy="750688"/>
                  </a:xfrm>
                  <a:prstGeom prst="rect">
                    <a:avLst/>
                  </a:prstGeom>
                </pic:spPr>
              </pic:pic>
            </a:graphicData>
          </a:graphic>
          <wp14:sizeRelH relativeFrom="margin">
            <wp14:pctWidth>0</wp14:pctWidth>
          </wp14:sizeRelH>
          <wp14:sizeRelV relativeFrom="margin">
            <wp14:pctHeight>0</wp14:pctHeight>
          </wp14:sizeRelV>
        </wp:anchor>
      </w:drawing>
    </w:r>
  </w:p>
  <w:p w14:paraId="1CA87235" w14:textId="5043CC09" w:rsidR="00F91483" w:rsidRDefault="00F91483">
    <w:pPr>
      <w:pStyle w:val="Kopfzeile"/>
      <w:rPr>
        <w:rFonts w:ascii="Arial" w:hAnsi="Arial" w:cs="Arial"/>
        <w:b/>
        <w:sz w:val="28"/>
        <w:szCs w:val="28"/>
      </w:rPr>
    </w:pPr>
  </w:p>
  <w:p w14:paraId="05321A0C" w14:textId="564D36BF" w:rsidR="00F91483" w:rsidRDefault="00F91483">
    <w:pPr>
      <w:pStyle w:val="Kopfzeile"/>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478AD"/>
    <w:rsid w:val="00050DCB"/>
    <w:rsid w:val="00060E36"/>
    <w:rsid w:val="000C1CFF"/>
    <w:rsid w:val="00141E29"/>
    <w:rsid w:val="00153DB6"/>
    <w:rsid w:val="00173F3A"/>
    <w:rsid w:val="0019222D"/>
    <w:rsid w:val="00232592"/>
    <w:rsid w:val="0023477B"/>
    <w:rsid w:val="00252604"/>
    <w:rsid w:val="00286963"/>
    <w:rsid w:val="00294626"/>
    <w:rsid w:val="002B4A35"/>
    <w:rsid w:val="002E4C94"/>
    <w:rsid w:val="002F0551"/>
    <w:rsid w:val="003A276E"/>
    <w:rsid w:val="003C1CE0"/>
    <w:rsid w:val="003D257B"/>
    <w:rsid w:val="003D7642"/>
    <w:rsid w:val="004020EB"/>
    <w:rsid w:val="004235F3"/>
    <w:rsid w:val="00446724"/>
    <w:rsid w:val="004570DF"/>
    <w:rsid w:val="004E3F82"/>
    <w:rsid w:val="00546ED1"/>
    <w:rsid w:val="00567D88"/>
    <w:rsid w:val="00572AF1"/>
    <w:rsid w:val="00687CAB"/>
    <w:rsid w:val="006D7725"/>
    <w:rsid w:val="00700360"/>
    <w:rsid w:val="00700ED2"/>
    <w:rsid w:val="0070204E"/>
    <w:rsid w:val="007178EA"/>
    <w:rsid w:val="007B488D"/>
    <w:rsid w:val="007B69AA"/>
    <w:rsid w:val="007F0903"/>
    <w:rsid w:val="00804942"/>
    <w:rsid w:val="00820341"/>
    <w:rsid w:val="00832AD9"/>
    <w:rsid w:val="00832E6E"/>
    <w:rsid w:val="008628A3"/>
    <w:rsid w:val="008637C6"/>
    <w:rsid w:val="00882399"/>
    <w:rsid w:val="0089644B"/>
    <w:rsid w:val="00950004"/>
    <w:rsid w:val="00951B01"/>
    <w:rsid w:val="00967994"/>
    <w:rsid w:val="009769A4"/>
    <w:rsid w:val="00980607"/>
    <w:rsid w:val="009A5AF6"/>
    <w:rsid w:val="009A6DF4"/>
    <w:rsid w:val="009B7466"/>
    <w:rsid w:val="009E1C2A"/>
    <w:rsid w:val="00A241DB"/>
    <w:rsid w:val="00A3346D"/>
    <w:rsid w:val="00A621C1"/>
    <w:rsid w:val="00AE19A0"/>
    <w:rsid w:val="00B0574C"/>
    <w:rsid w:val="00B43378"/>
    <w:rsid w:val="00B5746B"/>
    <w:rsid w:val="00B65407"/>
    <w:rsid w:val="00B65677"/>
    <w:rsid w:val="00B72CB9"/>
    <w:rsid w:val="00B72FC6"/>
    <w:rsid w:val="00B92BF4"/>
    <w:rsid w:val="00B93D27"/>
    <w:rsid w:val="00BB1FE4"/>
    <w:rsid w:val="00BB2A13"/>
    <w:rsid w:val="00BB368F"/>
    <w:rsid w:val="00BD0F4E"/>
    <w:rsid w:val="00C2017E"/>
    <w:rsid w:val="00C308AD"/>
    <w:rsid w:val="00C4050E"/>
    <w:rsid w:val="00CA17F4"/>
    <w:rsid w:val="00CA6B8F"/>
    <w:rsid w:val="00CB301D"/>
    <w:rsid w:val="00CC4F10"/>
    <w:rsid w:val="00CD4E74"/>
    <w:rsid w:val="00D03DB6"/>
    <w:rsid w:val="00DB76C6"/>
    <w:rsid w:val="00E815E0"/>
    <w:rsid w:val="00ED4FCC"/>
    <w:rsid w:val="00EE2B2F"/>
    <w:rsid w:val="00F32DE0"/>
    <w:rsid w:val="00F506B8"/>
    <w:rsid w:val="00F61EB6"/>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61722"/>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paragraph" w:styleId="Sprechblasentext">
    <w:name w:val="Balloon Text"/>
    <w:basedOn w:val="Standard"/>
    <w:link w:val="SprechblasentextZchn"/>
    <w:uiPriority w:val="99"/>
    <w:semiHidden/>
    <w:unhideWhenUsed/>
    <w:rsid w:val="007B4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88D"/>
    <w:rPr>
      <w:rFonts w:ascii="Segoe UI" w:hAnsi="Segoe UI" w:cs="Segoe UI"/>
      <w:sz w:val="18"/>
      <w:szCs w:val="18"/>
    </w:rPr>
  </w:style>
  <w:style w:type="paragraph" w:customStyle="1" w:styleId="FormatvorlageTextkrperPMSchwarz">
    <w:name w:val="Formatvorlage Textkörper PM + Schwarz"/>
    <w:basedOn w:val="Standard"/>
    <w:rsid w:val="00B43378"/>
    <w:pPr>
      <w:spacing w:after="240" w:line="360" w:lineRule="auto"/>
      <w:ind w:right="2070"/>
      <w:jc w:val="both"/>
    </w:pPr>
    <w:rPr>
      <w:rFonts w:ascii="Arial" w:eastAsia="Times New Roman" w:hAnsi="Arial" w:cs="Times New Roman"/>
      <w:color w:val="000000"/>
      <w:sz w:val="24"/>
      <w:szCs w:val="32"/>
      <w:lang w:eastAsia="de-DE"/>
    </w:rPr>
  </w:style>
  <w:style w:type="character" w:styleId="Kommentarzeichen">
    <w:name w:val="annotation reference"/>
    <w:basedOn w:val="Absatz-Standardschriftart"/>
    <w:uiPriority w:val="99"/>
    <w:semiHidden/>
    <w:unhideWhenUsed/>
    <w:rsid w:val="00B65407"/>
    <w:rPr>
      <w:sz w:val="16"/>
      <w:szCs w:val="16"/>
    </w:rPr>
  </w:style>
  <w:style w:type="paragraph" w:styleId="Kommentartext">
    <w:name w:val="annotation text"/>
    <w:basedOn w:val="Standard"/>
    <w:link w:val="KommentartextZchn"/>
    <w:uiPriority w:val="99"/>
    <w:semiHidden/>
    <w:unhideWhenUsed/>
    <w:rsid w:val="00B654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5407"/>
    <w:rPr>
      <w:sz w:val="20"/>
      <w:szCs w:val="20"/>
    </w:rPr>
  </w:style>
  <w:style w:type="paragraph" w:styleId="Kommentarthema">
    <w:name w:val="annotation subject"/>
    <w:basedOn w:val="Kommentartext"/>
    <w:next w:val="Kommentartext"/>
    <w:link w:val="KommentarthemaZchn"/>
    <w:uiPriority w:val="99"/>
    <w:semiHidden/>
    <w:unhideWhenUsed/>
    <w:rsid w:val="00B65407"/>
    <w:rPr>
      <w:b/>
      <w:bCs/>
    </w:rPr>
  </w:style>
  <w:style w:type="character" w:customStyle="1" w:styleId="KommentarthemaZchn">
    <w:name w:val="Kommentarthema Zchn"/>
    <w:basedOn w:val="KommentartextZchn"/>
    <w:link w:val="Kommentarthema"/>
    <w:uiPriority w:val="99"/>
    <w:semiHidden/>
    <w:rsid w:val="00B654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806B-78C7-48E4-AB33-9710F44B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2</cp:revision>
  <dcterms:created xsi:type="dcterms:W3CDTF">2021-05-19T12:21:00Z</dcterms:created>
  <dcterms:modified xsi:type="dcterms:W3CDTF">2021-05-19T12:21:00Z</dcterms:modified>
</cp:coreProperties>
</file>