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1E744" w14:textId="77777777" w:rsidR="00F91483" w:rsidRPr="00563AA9" w:rsidRDefault="00F91483" w:rsidP="003D257B">
      <w:pPr>
        <w:autoSpaceDE w:val="0"/>
        <w:autoSpaceDN w:val="0"/>
        <w:adjustRightInd w:val="0"/>
        <w:spacing w:after="0" w:line="240" w:lineRule="auto"/>
        <w:rPr>
          <w:rFonts w:ascii="Univers" w:hAnsi="Univers" w:cs="HelveticaNeue-Condensed"/>
        </w:rPr>
      </w:pPr>
    </w:p>
    <w:p w14:paraId="35D2281F" w14:textId="09E9B4E7" w:rsidR="00820341" w:rsidRPr="00563AA9" w:rsidRDefault="00820341" w:rsidP="003D257B">
      <w:pPr>
        <w:autoSpaceDE w:val="0"/>
        <w:autoSpaceDN w:val="0"/>
        <w:adjustRightInd w:val="0"/>
        <w:spacing w:after="0" w:line="240" w:lineRule="auto"/>
        <w:rPr>
          <w:rFonts w:ascii="Univers" w:hAnsi="Univers" w:cs="Arial"/>
          <w:b/>
          <w:sz w:val="28"/>
          <w:szCs w:val="28"/>
        </w:rPr>
      </w:pPr>
    </w:p>
    <w:p w14:paraId="36EFFC1E" w14:textId="77777777" w:rsidR="007B488D" w:rsidRPr="00563AA9" w:rsidRDefault="007B488D" w:rsidP="007B488D">
      <w:pPr>
        <w:pStyle w:val="Kopfzeile"/>
        <w:rPr>
          <w:rFonts w:ascii="Univers" w:hAnsi="Univers" w:cs="Arial"/>
          <w:b/>
          <w:sz w:val="40"/>
          <w:szCs w:val="40"/>
        </w:rPr>
      </w:pPr>
      <w:r w:rsidRPr="00563AA9">
        <w:rPr>
          <w:rFonts w:ascii="Univers" w:hAnsi="Univers" w:cs="Arial"/>
          <w:b/>
          <w:sz w:val="40"/>
          <w:szCs w:val="40"/>
        </w:rPr>
        <w:t>PRESSEMITTEILUNG</w:t>
      </w:r>
    </w:p>
    <w:p w14:paraId="65CDC547" w14:textId="77777777" w:rsidR="007178EA" w:rsidRPr="00563AA9" w:rsidRDefault="007178EA" w:rsidP="003D257B">
      <w:pPr>
        <w:autoSpaceDE w:val="0"/>
        <w:autoSpaceDN w:val="0"/>
        <w:adjustRightInd w:val="0"/>
        <w:spacing w:after="0" w:line="240" w:lineRule="auto"/>
        <w:rPr>
          <w:rFonts w:ascii="Univers" w:hAnsi="Univers" w:cs="Arial"/>
          <w:b/>
          <w:sz w:val="28"/>
          <w:szCs w:val="28"/>
        </w:rPr>
      </w:pPr>
    </w:p>
    <w:p w14:paraId="45D92868" w14:textId="77777777" w:rsidR="007B488D" w:rsidRPr="00563AA9" w:rsidRDefault="007B488D" w:rsidP="003D7642">
      <w:pPr>
        <w:spacing w:after="180" w:line="360" w:lineRule="exact"/>
        <w:jc w:val="both"/>
        <w:rPr>
          <w:rFonts w:ascii="Univers" w:hAnsi="Univers" w:cs="Arial"/>
          <w:b/>
          <w:sz w:val="24"/>
          <w:szCs w:val="24"/>
          <w:u w:val="single"/>
        </w:rPr>
      </w:pPr>
    </w:p>
    <w:p w14:paraId="55F10179" w14:textId="2D31DF36" w:rsidR="002B4A35" w:rsidRPr="00A831F4" w:rsidRDefault="00857466" w:rsidP="00B43378">
      <w:pPr>
        <w:spacing w:after="120" w:line="360" w:lineRule="auto"/>
        <w:jc w:val="both"/>
        <w:rPr>
          <w:rFonts w:ascii="Univers" w:hAnsi="Univers" w:cs="Arial"/>
          <w:b/>
          <w:sz w:val="24"/>
          <w:szCs w:val="24"/>
          <w:u w:val="single"/>
        </w:rPr>
      </w:pPr>
      <w:r w:rsidRPr="00A831F4">
        <w:rPr>
          <w:rFonts w:ascii="Univers" w:hAnsi="Univers" w:cs="Arial"/>
          <w:b/>
          <w:sz w:val="24"/>
          <w:szCs w:val="24"/>
          <w:u w:val="single"/>
        </w:rPr>
        <w:t>Trend setzt sich fort</w:t>
      </w:r>
      <w:r w:rsidR="007B69AA" w:rsidRPr="00A831F4">
        <w:rPr>
          <w:rFonts w:ascii="Univers" w:hAnsi="Univers" w:cs="Arial"/>
          <w:b/>
          <w:sz w:val="24"/>
          <w:szCs w:val="24"/>
          <w:u w:val="single"/>
        </w:rPr>
        <w:t xml:space="preserve">: </w:t>
      </w:r>
      <w:r w:rsidRPr="00A831F4">
        <w:rPr>
          <w:rFonts w:ascii="Univers" w:hAnsi="Univers" w:cs="Arial"/>
          <w:b/>
          <w:sz w:val="24"/>
          <w:szCs w:val="24"/>
          <w:u w:val="single"/>
        </w:rPr>
        <w:t xml:space="preserve">2022 mehr energieeffiziente </w:t>
      </w:r>
      <w:r w:rsidR="007B488D" w:rsidRPr="00A831F4">
        <w:rPr>
          <w:rFonts w:ascii="Univers" w:hAnsi="Univers" w:cs="Arial"/>
          <w:b/>
          <w:sz w:val="24"/>
          <w:szCs w:val="24"/>
          <w:u w:val="single"/>
        </w:rPr>
        <w:t>Flächenheizung</w:t>
      </w:r>
      <w:r w:rsidRPr="00A831F4">
        <w:rPr>
          <w:rFonts w:ascii="Univers" w:hAnsi="Univers" w:cs="Arial"/>
          <w:b/>
          <w:sz w:val="24"/>
          <w:szCs w:val="24"/>
          <w:u w:val="single"/>
        </w:rPr>
        <w:t xml:space="preserve"> und </w:t>
      </w:r>
      <w:r w:rsidR="00434BEE" w:rsidRPr="00A831F4">
        <w:rPr>
          <w:rFonts w:ascii="Univers" w:hAnsi="Univers" w:cs="Arial"/>
          <w:b/>
          <w:sz w:val="24"/>
          <w:szCs w:val="24"/>
          <w:u w:val="single"/>
        </w:rPr>
        <w:t>Flächen</w:t>
      </w:r>
      <w:r w:rsidR="00305E80" w:rsidRPr="00A831F4">
        <w:rPr>
          <w:rFonts w:ascii="Univers" w:hAnsi="Univers" w:cs="Arial"/>
          <w:b/>
          <w:sz w:val="24"/>
          <w:szCs w:val="24"/>
          <w:u w:val="single"/>
        </w:rPr>
        <w:t>kühlung</w:t>
      </w:r>
      <w:r w:rsidR="00234BBC" w:rsidRPr="00A831F4">
        <w:rPr>
          <w:rFonts w:ascii="Univers" w:hAnsi="Univers" w:cs="Arial"/>
          <w:b/>
          <w:sz w:val="24"/>
          <w:szCs w:val="24"/>
          <w:u w:val="single"/>
        </w:rPr>
        <w:t xml:space="preserve"> </w:t>
      </w:r>
      <w:r w:rsidRPr="00A831F4">
        <w:rPr>
          <w:rFonts w:ascii="Univers" w:hAnsi="Univers" w:cs="Arial"/>
          <w:b/>
          <w:sz w:val="24"/>
          <w:szCs w:val="24"/>
          <w:u w:val="single"/>
        </w:rPr>
        <w:t>verbaut als in Vorjahren</w:t>
      </w:r>
    </w:p>
    <w:p w14:paraId="6C6CE12E" w14:textId="11B8454E" w:rsidR="00AF6890" w:rsidRPr="00A831F4" w:rsidRDefault="00234BBC" w:rsidP="00B43378">
      <w:pPr>
        <w:spacing w:after="120" w:line="360" w:lineRule="auto"/>
        <w:jc w:val="both"/>
        <w:rPr>
          <w:rFonts w:ascii="Univers" w:hAnsi="Univers"/>
          <w:bCs/>
        </w:rPr>
      </w:pPr>
      <w:r w:rsidRPr="00A831F4">
        <w:rPr>
          <w:rStyle w:val="Hervorhebung"/>
          <w:rFonts w:ascii="Univers" w:hAnsi="Univers" w:cs="Arial"/>
          <w:b/>
          <w:bCs/>
          <w:i w:val="0"/>
          <w:iCs w:val="0"/>
          <w:sz w:val="24"/>
          <w:szCs w:val="24"/>
        </w:rPr>
        <w:t>Köln/</w:t>
      </w:r>
      <w:r w:rsidR="002B4A35" w:rsidRPr="00A831F4">
        <w:rPr>
          <w:rStyle w:val="Hervorhebung"/>
          <w:rFonts w:ascii="Univers" w:hAnsi="Univers" w:cs="Arial"/>
          <w:b/>
          <w:bCs/>
          <w:i w:val="0"/>
          <w:iCs w:val="0"/>
          <w:sz w:val="24"/>
          <w:szCs w:val="24"/>
        </w:rPr>
        <w:t xml:space="preserve">Dortmund, </w:t>
      </w:r>
      <w:r w:rsidR="006A2430" w:rsidRPr="00A831F4">
        <w:rPr>
          <w:rStyle w:val="Hervorhebung"/>
          <w:rFonts w:ascii="Univers" w:hAnsi="Univers" w:cs="Arial"/>
          <w:b/>
          <w:bCs/>
          <w:i w:val="0"/>
          <w:iCs w:val="0"/>
          <w:sz w:val="24"/>
          <w:szCs w:val="24"/>
        </w:rPr>
        <w:t>2</w:t>
      </w:r>
      <w:r w:rsidR="00336CB9">
        <w:rPr>
          <w:rStyle w:val="Hervorhebung"/>
          <w:rFonts w:ascii="Univers" w:hAnsi="Univers" w:cs="Arial"/>
          <w:b/>
          <w:bCs/>
          <w:i w:val="0"/>
          <w:iCs w:val="0"/>
          <w:sz w:val="24"/>
          <w:szCs w:val="24"/>
        </w:rPr>
        <w:t>1</w:t>
      </w:r>
      <w:r w:rsidR="002B4A35" w:rsidRPr="00A831F4">
        <w:rPr>
          <w:rStyle w:val="Hervorhebung"/>
          <w:rFonts w:ascii="Univers" w:hAnsi="Univers" w:cs="Arial"/>
          <w:b/>
          <w:bCs/>
          <w:i w:val="0"/>
          <w:iCs w:val="0"/>
          <w:sz w:val="24"/>
          <w:szCs w:val="24"/>
        </w:rPr>
        <w:t xml:space="preserve">. </w:t>
      </w:r>
      <w:r w:rsidRPr="00A831F4">
        <w:rPr>
          <w:rStyle w:val="Hervorhebung"/>
          <w:rFonts w:ascii="Univers" w:hAnsi="Univers" w:cs="Arial"/>
          <w:b/>
          <w:bCs/>
          <w:i w:val="0"/>
          <w:iCs w:val="0"/>
          <w:sz w:val="24"/>
          <w:szCs w:val="24"/>
        </w:rPr>
        <w:t>März</w:t>
      </w:r>
      <w:r w:rsidR="002B4A35" w:rsidRPr="00A831F4">
        <w:rPr>
          <w:rStyle w:val="Hervorhebung"/>
          <w:rFonts w:ascii="Univers" w:hAnsi="Univers" w:cs="Arial"/>
          <w:b/>
          <w:bCs/>
          <w:i w:val="0"/>
          <w:iCs w:val="0"/>
          <w:sz w:val="24"/>
          <w:szCs w:val="24"/>
        </w:rPr>
        <w:t xml:space="preserve"> 202</w:t>
      </w:r>
      <w:r w:rsidRPr="00A831F4">
        <w:rPr>
          <w:rStyle w:val="Hervorhebung"/>
          <w:rFonts w:ascii="Univers" w:hAnsi="Univers" w:cs="Arial"/>
          <w:b/>
          <w:bCs/>
          <w:i w:val="0"/>
          <w:iCs w:val="0"/>
          <w:sz w:val="24"/>
          <w:szCs w:val="24"/>
        </w:rPr>
        <w:t>3</w:t>
      </w:r>
      <w:r w:rsidR="003C1B33" w:rsidRPr="00A831F4">
        <w:rPr>
          <w:rStyle w:val="Hervorhebung"/>
          <w:rFonts w:ascii="Univers" w:hAnsi="Univers" w:cs="Arial"/>
          <w:sz w:val="24"/>
          <w:szCs w:val="24"/>
        </w:rPr>
        <w:t xml:space="preserve">. </w:t>
      </w:r>
      <w:r w:rsidR="00AF6890" w:rsidRPr="00A831F4">
        <w:rPr>
          <w:rStyle w:val="Hervorhebung"/>
          <w:rFonts w:ascii="Univers" w:hAnsi="Univers" w:cs="Arial"/>
          <w:i w:val="0"/>
          <w:iCs w:val="0"/>
          <w:sz w:val="24"/>
          <w:szCs w:val="24"/>
        </w:rPr>
        <w:t>2022 ist der Absatz von energieeffizienten Flächenheizungen und -kühlungen</w:t>
      </w:r>
      <w:r w:rsidR="00E5613A" w:rsidRPr="00A831F4">
        <w:rPr>
          <w:rStyle w:val="Hervorhebung"/>
          <w:rFonts w:ascii="Univers" w:hAnsi="Univers" w:cs="Arial"/>
          <w:i w:val="0"/>
          <w:iCs w:val="0"/>
          <w:sz w:val="24"/>
          <w:szCs w:val="24"/>
        </w:rPr>
        <w:t xml:space="preserve"> </w:t>
      </w:r>
      <w:r w:rsidR="00AF6890" w:rsidRPr="00A831F4">
        <w:rPr>
          <w:rStyle w:val="Hervorhebung"/>
          <w:rFonts w:ascii="Univers" w:hAnsi="Univers" w:cs="Arial"/>
          <w:i w:val="0"/>
          <w:iCs w:val="0"/>
          <w:sz w:val="24"/>
          <w:szCs w:val="24"/>
        </w:rPr>
        <w:t xml:space="preserve">um 4 Prozent gestiegen. </w:t>
      </w:r>
      <w:r w:rsidR="003C1B33" w:rsidRPr="00A831F4">
        <w:rPr>
          <w:rStyle w:val="Hervorhebung"/>
          <w:rFonts w:ascii="Univers" w:hAnsi="Univers" w:cs="Arial"/>
          <w:i w:val="0"/>
          <w:iCs w:val="0"/>
          <w:sz w:val="24"/>
          <w:szCs w:val="24"/>
        </w:rPr>
        <w:t xml:space="preserve">Trotz eines schwierigen Marktumfelds, vor allem bedingt durch Materialengpässe, wurden </w:t>
      </w:r>
      <w:r w:rsidR="00E5613A" w:rsidRPr="00A831F4">
        <w:rPr>
          <w:rStyle w:val="Hervorhebung"/>
          <w:rFonts w:ascii="Univers" w:hAnsi="Univers" w:cs="Arial"/>
          <w:i w:val="0"/>
          <w:iCs w:val="0"/>
          <w:sz w:val="24"/>
          <w:szCs w:val="24"/>
        </w:rPr>
        <w:t xml:space="preserve">erneut </w:t>
      </w:r>
      <w:r w:rsidR="003C1B33" w:rsidRPr="00A831F4">
        <w:rPr>
          <w:rStyle w:val="Hervorhebung"/>
          <w:rFonts w:ascii="Univers" w:hAnsi="Univers" w:cs="Arial"/>
          <w:i w:val="0"/>
          <w:iCs w:val="0"/>
          <w:sz w:val="24"/>
          <w:szCs w:val="24"/>
        </w:rPr>
        <w:t xml:space="preserve">mehr Flächenheizungen und </w:t>
      </w:r>
      <w:r w:rsidR="001B54E7" w:rsidRPr="00A831F4">
        <w:rPr>
          <w:rStyle w:val="Hervorhebung"/>
          <w:rFonts w:ascii="Univers" w:hAnsi="Univers" w:cs="Arial"/>
          <w:i w:val="0"/>
          <w:iCs w:val="0"/>
          <w:sz w:val="24"/>
          <w:szCs w:val="24"/>
        </w:rPr>
        <w:br/>
      </w:r>
      <w:r w:rsidR="00DE5B33" w:rsidRPr="00A831F4">
        <w:rPr>
          <w:rStyle w:val="Hervorhebung"/>
          <w:rFonts w:ascii="Univers" w:hAnsi="Univers" w:cs="Arial"/>
          <w:i w:val="0"/>
          <w:iCs w:val="0"/>
          <w:sz w:val="24"/>
          <w:szCs w:val="24"/>
        </w:rPr>
        <w:t>-</w:t>
      </w:r>
      <w:r w:rsidR="003C1B33" w:rsidRPr="00A831F4">
        <w:rPr>
          <w:rStyle w:val="Hervorhebung"/>
          <w:rFonts w:ascii="Univers" w:hAnsi="Univers" w:cs="Arial"/>
          <w:i w:val="0"/>
          <w:iCs w:val="0"/>
          <w:sz w:val="24"/>
          <w:szCs w:val="24"/>
        </w:rPr>
        <w:t xml:space="preserve">kühlungen verbaut als im </w:t>
      </w:r>
      <w:r w:rsidR="009B3B45" w:rsidRPr="00A831F4">
        <w:rPr>
          <w:rStyle w:val="Hervorhebung"/>
          <w:rFonts w:ascii="Univers" w:hAnsi="Univers" w:cs="Arial"/>
          <w:i w:val="0"/>
          <w:iCs w:val="0"/>
          <w:sz w:val="24"/>
          <w:szCs w:val="24"/>
        </w:rPr>
        <w:t>Jahr zuvor</w:t>
      </w:r>
      <w:r w:rsidR="003C1B33" w:rsidRPr="00A831F4">
        <w:rPr>
          <w:rStyle w:val="Hervorhebung"/>
          <w:rFonts w:ascii="Univers" w:hAnsi="Univers" w:cs="Arial"/>
          <w:i w:val="0"/>
          <w:iCs w:val="0"/>
          <w:sz w:val="24"/>
          <w:szCs w:val="24"/>
        </w:rPr>
        <w:t xml:space="preserve">. Damit setzte sich der Trend aus den Vorjahren auch 2022 fort. </w:t>
      </w:r>
      <w:r w:rsidR="00AF6890" w:rsidRPr="00A831F4">
        <w:rPr>
          <w:rStyle w:val="Hervorhebung"/>
          <w:rFonts w:ascii="Univers" w:hAnsi="Univers" w:cs="Arial"/>
          <w:i w:val="0"/>
          <w:iCs w:val="0"/>
          <w:sz w:val="24"/>
          <w:szCs w:val="24"/>
        </w:rPr>
        <w:t xml:space="preserve">Das belegen </w:t>
      </w:r>
      <w:r w:rsidR="007E1195" w:rsidRPr="00A831F4">
        <w:rPr>
          <w:rStyle w:val="Hervorhebung"/>
          <w:rFonts w:ascii="Univers" w:hAnsi="Univers" w:cs="Arial"/>
          <w:i w:val="0"/>
          <w:iCs w:val="0"/>
          <w:sz w:val="24"/>
          <w:szCs w:val="24"/>
        </w:rPr>
        <w:t>die</w:t>
      </w:r>
      <w:r w:rsidR="00AF6890" w:rsidRPr="00A831F4">
        <w:rPr>
          <w:rStyle w:val="Hervorhebung"/>
          <w:rFonts w:ascii="Univers" w:hAnsi="Univers" w:cs="Arial"/>
          <w:i w:val="0"/>
          <w:iCs w:val="0"/>
          <w:sz w:val="24"/>
          <w:szCs w:val="24"/>
        </w:rPr>
        <w:t xml:space="preserve"> erhobene</w:t>
      </w:r>
      <w:r w:rsidR="00CE29F9" w:rsidRPr="00A831F4">
        <w:rPr>
          <w:rStyle w:val="Hervorhebung"/>
          <w:rFonts w:ascii="Univers" w:hAnsi="Univers" w:cs="Arial"/>
          <w:i w:val="0"/>
          <w:iCs w:val="0"/>
          <w:sz w:val="24"/>
          <w:szCs w:val="24"/>
        </w:rPr>
        <w:t>n</w:t>
      </w:r>
      <w:r w:rsidR="00AF6890" w:rsidRPr="00A831F4">
        <w:rPr>
          <w:rStyle w:val="Hervorhebung"/>
          <w:rFonts w:ascii="Univers" w:hAnsi="Univers" w:cs="Arial"/>
          <w:i w:val="0"/>
          <w:iCs w:val="0"/>
          <w:sz w:val="24"/>
          <w:szCs w:val="24"/>
        </w:rPr>
        <w:t xml:space="preserve"> Marktzahlen des Bundesverbands Flächenheizungen und Flächenkühlungen (BVF) </w:t>
      </w:r>
      <w:r w:rsidR="009C7B3D" w:rsidRPr="00A831F4">
        <w:rPr>
          <w:rStyle w:val="Hervorhebung"/>
          <w:rFonts w:ascii="Univers" w:hAnsi="Univers" w:cs="Arial"/>
          <w:i w:val="0"/>
          <w:iCs w:val="0"/>
          <w:sz w:val="24"/>
          <w:szCs w:val="24"/>
        </w:rPr>
        <w:t>sowie</w:t>
      </w:r>
      <w:r w:rsidR="00AF6890" w:rsidRPr="00A831F4">
        <w:rPr>
          <w:rStyle w:val="Hervorhebung"/>
          <w:rFonts w:ascii="Univers" w:hAnsi="Univers" w:cs="Arial"/>
          <w:i w:val="0"/>
          <w:iCs w:val="0"/>
          <w:sz w:val="24"/>
          <w:szCs w:val="24"/>
        </w:rPr>
        <w:t xml:space="preserve"> des Bundesverbands der Deutschen Heizungsindustrie (BDH). </w:t>
      </w:r>
    </w:p>
    <w:p w14:paraId="53DFB0E7" w14:textId="745C9C4E" w:rsidR="00AF6890" w:rsidRPr="00A831F4" w:rsidRDefault="00AF6890" w:rsidP="00B43378">
      <w:pPr>
        <w:spacing w:after="120" w:line="360" w:lineRule="auto"/>
        <w:jc w:val="both"/>
        <w:rPr>
          <w:rFonts w:ascii="Univers" w:hAnsi="Univers"/>
          <w:bCs/>
        </w:rPr>
      </w:pPr>
    </w:p>
    <w:p w14:paraId="1FE5452A" w14:textId="7500E9CE" w:rsidR="00E5613A" w:rsidRPr="00A831F4" w:rsidRDefault="00E5613A" w:rsidP="00B43378">
      <w:pPr>
        <w:spacing w:after="120" w:line="360" w:lineRule="auto"/>
        <w:jc w:val="both"/>
        <w:rPr>
          <w:rStyle w:val="Hervorhebung"/>
          <w:rFonts w:ascii="Univers" w:hAnsi="Univers" w:cs="Arial"/>
          <w:i w:val="0"/>
          <w:iCs w:val="0"/>
          <w:color w:val="FF0000"/>
          <w:sz w:val="24"/>
          <w:szCs w:val="24"/>
        </w:rPr>
      </w:pPr>
      <w:r w:rsidRPr="00A831F4">
        <w:rPr>
          <w:rStyle w:val="Hervorhebung"/>
          <w:rFonts w:ascii="Univers" w:hAnsi="Univers" w:cs="Arial"/>
          <w:i w:val="0"/>
          <w:iCs w:val="0"/>
          <w:sz w:val="24"/>
          <w:szCs w:val="24"/>
        </w:rPr>
        <w:t>Den Branchenverbänden zufolge wurden 2022 etwa 286 Millionen laufende Meter Rohr für Flächenheizungs und -kühlungssysteme verlegt.</w:t>
      </w:r>
    </w:p>
    <w:p w14:paraId="07A0F505" w14:textId="77777777" w:rsidR="001B54E7" w:rsidRPr="00A831F4" w:rsidRDefault="009F0658" w:rsidP="00B43378">
      <w:pPr>
        <w:spacing w:after="120" w:line="360" w:lineRule="auto"/>
        <w:jc w:val="both"/>
        <w:rPr>
          <w:rFonts w:ascii="Univers" w:hAnsi="Univers" w:cs="Arial"/>
          <w:sz w:val="24"/>
          <w:szCs w:val="24"/>
        </w:rPr>
      </w:pPr>
      <w:r w:rsidRPr="00A831F4">
        <w:rPr>
          <w:rFonts w:ascii="Univers" w:hAnsi="Univers" w:cs="Arial"/>
          <w:sz w:val="24"/>
          <w:szCs w:val="24"/>
        </w:rPr>
        <w:t xml:space="preserve">BVF-Vorstandsvorsitzender </w:t>
      </w:r>
      <w:r w:rsidR="00AF6890" w:rsidRPr="00A831F4">
        <w:rPr>
          <w:rFonts w:ascii="Univers" w:hAnsi="Univers" w:cs="Arial"/>
          <w:sz w:val="24"/>
          <w:szCs w:val="24"/>
        </w:rPr>
        <w:t>Ulrich Stahl</w:t>
      </w:r>
      <w:r w:rsidRPr="00A831F4">
        <w:rPr>
          <w:rFonts w:ascii="Univers" w:hAnsi="Univers" w:cs="Arial"/>
          <w:sz w:val="24"/>
          <w:szCs w:val="24"/>
        </w:rPr>
        <w:t xml:space="preserve"> </w:t>
      </w:r>
      <w:r w:rsidR="00AF6890" w:rsidRPr="00A831F4">
        <w:rPr>
          <w:rFonts w:ascii="Univers" w:hAnsi="Univers" w:cs="Arial"/>
          <w:sz w:val="24"/>
          <w:szCs w:val="24"/>
        </w:rPr>
        <w:t xml:space="preserve">dazu: </w:t>
      </w:r>
      <w:r w:rsidR="00B43378" w:rsidRPr="00A831F4">
        <w:rPr>
          <w:rFonts w:ascii="Univers" w:hAnsi="Univers" w:cs="Arial"/>
          <w:sz w:val="24"/>
          <w:szCs w:val="24"/>
        </w:rPr>
        <w:t>„</w:t>
      </w:r>
      <w:r w:rsidR="003C1B33" w:rsidRPr="00A831F4">
        <w:rPr>
          <w:rFonts w:ascii="Univers" w:hAnsi="Univers" w:cs="Arial"/>
          <w:sz w:val="24"/>
          <w:szCs w:val="24"/>
        </w:rPr>
        <w:t xml:space="preserve">Die steigenden Absatzzahlen machen deutlich: </w:t>
      </w:r>
      <w:r w:rsidR="00124E25" w:rsidRPr="00A831F4">
        <w:rPr>
          <w:rStyle w:val="Hervorhebung"/>
          <w:rFonts w:ascii="Univers" w:hAnsi="Univers" w:cs="Arial"/>
          <w:i w:val="0"/>
          <w:iCs w:val="0"/>
          <w:sz w:val="24"/>
          <w:szCs w:val="24"/>
        </w:rPr>
        <w:t>D</w:t>
      </w:r>
      <w:r w:rsidR="00234BBC" w:rsidRPr="00A831F4">
        <w:rPr>
          <w:rStyle w:val="Hervorhebung"/>
          <w:rFonts w:ascii="Univers" w:hAnsi="Univers" w:cs="Arial"/>
          <w:i w:val="0"/>
          <w:iCs w:val="0"/>
          <w:sz w:val="24"/>
          <w:szCs w:val="24"/>
        </w:rPr>
        <w:t>i</w:t>
      </w:r>
      <w:r w:rsidR="00124E25" w:rsidRPr="00A831F4">
        <w:rPr>
          <w:rStyle w:val="Hervorhebung"/>
          <w:rFonts w:ascii="Univers" w:hAnsi="Univers" w:cs="Arial"/>
          <w:i w:val="0"/>
          <w:iCs w:val="0"/>
          <w:sz w:val="24"/>
          <w:szCs w:val="24"/>
        </w:rPr>
        <w:t xml:space="preserve">e </w:t>
      </w:r>
      <w:r w:rsidR="00F90853" w:rsidRPr="00A831F4">
        <w:rPr>
          <w:rStyle w:val="Hervorhebung"/>
          <w:rFonts w:ascii="Univers" w:hAnsi="Univers" w:cs="Arial"/>
          <w:i w:val="0"/>
          <w:iCs w:val="0"/>
          <w:sz w:val="24"/>
          <w:szCs w:val="24"/>
        </w:rPr>
        <w:t>Energie</w:t>
      </w:r>
      <w:r w:rsidR="00234BBC" w:rsidRPr="00A831F4">
        <w:rPr>
          <w:rStyle w:val="Hervorhebung"/>
          <w:rFonts w:ascii="Univers" w:hAnsi="Univers" w:cs="Arial"/>
          <w:i w:val="0"/>
          <w:iCs w:val="0"/>
          <w:sz w:val="24"/>
          <w:szCs w:val="24"/>
        </w:rPr>
        <w:t>wende ist endlich im Gebäudesektor angekommen</w:t>
      </w:r>
      <w:r w:rsidR="003C1B33" w:rsidRPr="00A831F4">
        <w:rPr>
          <w:rStyle w:val="Hervorhebung"/>
          <w:rFonts w:ascii="Univers" w:hAnsi="Univers" w:cs="Arial"/>
          <w:i w:val="0"/>
          <w:iCs w:val="0"/>
          <w:sz w:val="24"/>
          <w:szCs w:val="24"/>
        </w:rPr>
        <w:t>.</w:t>
      </w:r>
      <w:r w:rsidR="00DE5B33" w:rsidRPr="00A831F4">
        <w:rPr>
          <w:rStyle w:val="Hervorhebung"/>
          <w:rFonts w:ascii="Univers" w:hAnsi="Univers" w:cs="Arial"/>
          <w:i w:val="0"/>
          <w:iCs w:val="0"/>
          <w:sz w:val="24"/>
          <w:szCs w:val="24"/>
        </w:rPr>
        <w:t xml:space="preserve"> Wir beobachten viel Dynamik im Markt und </w:t>
      </w:r>
      <w:r w:rsidR="003C1B33" w:rsidRPr="00A831F4">
        <w:rPr>
          <w:rStyle w:val="Hervorhebung"/>
          <w:rFonts w:ascii="Univers" w:hAnsi="Univers" w:cs="Arial"/>
          <w:i w:val="0"/>
          <w:iCs w:val="0"/>
          <w:sz w:val="24"/>
          <w:szCs w:val="24"/>
        </w:rPr>
        <w:t xml:space="preserve">rechnen in den kommenden Jahren mit einer </w:t>
      </w:r>
      <w:r w:rsidRPr="00A831F4">
        <w:rPr>
          <w:rStyle w:val="Hervorhebung"/>
          <w:rFonts w:ascii="Univers" w:hAnsi="Univers" w:cs="Arial"/>
          <w:i w:val="0"/>
          <w:iCs w:val="0"/>
          <w:sz w:val="24"/>
          <w:szCs w:val="24"/>
        </w:rPr>
        <w:t xml:space="preserve">weiteren </w:t>
      </w:r>
      <w:r w:rsidR="003C1B33" w:rsidRPr="00A831F4">
        <w:rPr>
          <w:rStyle w:val="Hervorhebung"/>
          <w:rFonts w:ascii="Univers" w:hAnsi="Univers" w:cs="Arial"/>
          <w:i w:val="0"/>
          <w:iCs w:val="0"/>
          <w:sz w:val="24"/>
          <w:szCs w:val="24"/>
        </w:rPr>
        <w:t>Zunahme</w:t>
      </w:r>
      <w:r w:rsidR="00B43378" w:rsidRPr="00A831F4">
        <w:rPr>
          <w:rFonts w:ascii="Univers" w:hAnsi="Univers" w:cs="Arial"/>
          <w:sz w:val="24"/>
          <w:szCs w:val="24"/>
        </w:rPr>
        <w:t>.</w:t>
      </w:r>
      <w:r w:rsidR="003C1B33" w:rsidRPr="00A831F4">
        <w:rPr>
          <w:rFonts w:ascii="Univers" w:hAnsi="Univers" w:cs="Arial"/>
          <w:sz w:val="24"/>
          <w:szCs w:val="24"/>
        </w:rPr>
        <w:t>“</w:t>
      </w:r>
      <w:r w:rsidR="00B43378" w:rsidRPr="00A831F4">
        <w:rPr>
          <w:rFonts w:ascii="Univers" w:hAnsi="Univers" w:cs="Arial"/>
          <w:sz w:val="24"/>
          <w:szCs w:val="24"/>
        </w:rPr>
        <w:t xml:space="preserve"> </w:t>
      </w:r>
    </w:p>
    <w:p w14:paraId="32E17210" w14:textId="6CDA23EC" w:rsidR="00DE5B33" w:rsidRPr="00A831F4" w:rsidRDefault="003C1B33" w:rsidP="00B43378">
      <w:pPr>
        <w:spacing w:after="120" w:line="360" w:lineRule="auto"/>
        <w:jc w:val="both"/>
        <w:rPr>
          <w:rFonts w:ascii="Univers" w:hAnsi="Univers" w:cs="Arial"/>
          <w:sz w:val="24"/>
          <w:szCs w:val="24"/>
        </w:rPr>
      </w:pPr>
      <w:r w:rsidRPr="00A831F4">
        <w:rPr>
          <w:rFonts w:ascii="Univers" w:hAnsi="Univers" w:cs="Arial"/>
          <w:sz w:val="24"/>
          <w:szCs w:val="24"/>
        </w:rPr>
        <w:t xml:space="preserve">BDH-Abteilungsleiter Ralf Kiryk ergänzt: </w:t>
      </w:r>
      <w:r w:rsidR="0089644B" w:rsidRPr="00A831F4">
        <w:rPr>
          <w:rFonts w:ascii="Univers" w:hAnsi="Univers" w:cs="Arial"/>
          <w:sz w:val="24"/>
          <w:szCs w:val="24"/>
        </w:rPr>
        <w:t>„</w:t>
      </w:r>
      <w:r w:rsidR="00124E25" w:rsidRPr="00A831F4">
        <w:rPr>
          <w:rFonts w:ascii="Univers" w:hAnsi="Univers" w:cs="Arial"/>
          <w:sz w:val="24"/>
          <w:szCs w:val="24"/>
        </w:rPr>
        <w:t>Flächenheiz</w:t>
      </w:r>
      <w:r w:rsidR="0044649B" w:rsidRPr="00A831F4">
        <w:rPr>
          <w:rFonts w:ascii="Univers" w:hAnsi="Univers" w:cs="Arial"/>
          <w:sz w:val="24"/>
          <w:szCs w:val="24"/>
        </w:rPr>
        <w:t>ung</w:t>
      </w:r>
      <w:r w:rsidRPr="00A831F4">
        <w:rPr>
          <w:rFonts w:ascii="Univers" w:hAnsi="Univers" w:cs="Arial"/>
          <w:sz w:val="24"/>
          <w:szCs w:val="24"/>
        </w:rPr>
        <w:t>s- und -</w:t>
      </w:r>
      <w:r w:rsidR="0044649B" w:rsidRPr="00A831F4">
        <w:rPr>
          <w:rFonts w:ascii="Univers" w:hAnsi="Univers" w:cs="Arial"/>
          <w:sz w:val="24"/>
          <w:szCs w:val="24"/>
        </w:rPr>
        <w:t>kühlung</w:t>
      </w:r>
      <w:r w:rsidRPr="00A831F4">
        <w:rPr>
          <w:rFonts w:ascii="Univers" w:hAnsi="Univers" w:cs="Arial"/>
          <w:sz w:val="24"/>
          <w:szCs w:val="24"/>
        </w:rPr>
        <w:t>ssysteme</w:t>
      </w:r>
      <w:r w:rsidR="00DE5B33" w:rsidRPr="00A831F4">
        <w:rPr>
          <w:rFonts w:ascii="Univers" w:hAnsi="Univers" w:cs="Arial"/>
          <w:sz w:val="24"/>
          <w:szCs w:val="24"/>
        </w:rPr>
        <w:t xml:space="preserve"> sind </w:t>
      </w:r>
      <w:bookmarkStart w:id="0" w:name="_Hlk129243194"/>
      <w:r w:rsidR="00DE5B33" w:rsidRPr="00A831F4">
        <w:rPr>
          <w:rFonts w:ascii="Univers" w:hAnsi="Univers" w:cs="Arial"/>
          <w:sz w:val="24"/>
          <w:szCs w:val="24"/>
        </w:rPr>
        <w:t>energieeffizient</w:t>
      </w:r>
      <w:bookmarkEnd w:id="0"/>
      <w:r w:rsidR="00DE5B33" w:rsidRPr="00A831F4">
        <w:rPr>
          <w:rFonts w:ascii="Univers" w:hAnsi="Univers" w:cs="Arial"/>
          <w:sz w:val="24"/>
          <w:szCs w:val="24"/>
        </w:rPr>
        <w:t xml:space="preserve"> und klimafreundlich. Je mehr von ihnen verbaut werden, </w:t>
      </w:r>
      <w:r w:rsidR="009C7B3D" w:rsidRPr="00A831F4">
        <w:rPr>
          <w:rFonts w:ascii="Univers" w:hAnsi="Univers" w:cs="Arial"/>
          <w:sz w:val="24"/>
          <w:szCs w:val="24"/>
        </w:rPr>
        <w:t>desto</w:t>
      </w:r>
      <w:r w:rsidR="00DE5B33" w:rsidRPr="00A831F4">
        <w:rPr>
          <w:rFonts w:ascii="Univers" w:hAnsi="Univers" w:cs="Arial"/>
          <w:sz w:val="24"/>
          <w:szCs w:val="24"/>
        </w:rPr>
        <w:t xml:space="preserve"> mehr </w:t>
      </w:r>
      <w:r w:rsidR="0035208C" w:rsidRPr="00A831F4">
        <w:rPr>
          <w:rFonts w:ascii="Univers" w:hAnsi="Univers" w:cs="Arial"/>
          <w:sz w:val="24"/>
          <w:szCs w:val="24"/>
        </w:rPr>
        <w:t xml:space="preserve">energetische </w:t>
      </w:r>
      <w:r w:rsidR="00DE5B33" w:rsidRPr="00A831F4">
        <w:rPr>
          <w:rFonts w:ascii="Univers" w:hAnsi="Univers" w:cs="Arial"/>
          <w:sz w:val="24"/>
          <w:szCs w:val="24"/>
        </w:rPr>
        <w:t>Einsparp</w:t>
      </w:r>
      <w:r w:rsidR="0035208C" w:rsidRPr="00A831F4">
        <w:rPr>
          <w:rFonts w:ascii="Univers" w:hAnsi="Univers" w:cs="Arial"/>
          <w:sz w:val="24"/>
          <w:szCs w:val="24"/>
        </w:rPr>
        <w:t>oten</w:t>
      </w:r>
      <w:r w:rsidR="00DE5B33" w:rsidRPr="00A831F4">
        <w:rPr>
          <w:rFonts w:ascii="Univers" w:hAnsi="Univers" w:cs="Arial"/>
          <w:sz w:val="24"/>
          <w:szCs w:val="24"/>
        </w:rPr>
        <w:t>z</w:t>
      </w:r>
      <w:r w:rsidR="0035208C" w:rsidRPr="00A831F4">
        <w:rPr>
          <w:rFonts w:ascii="Univers" w:hAnsi="Univers" w:cs="Arial"/>
          <w:sz w:val="24"/>
          <w:szCs w:val="24"/>
        </w:rPr>
        <w:t>iale werden</w:t>
      </w:r>
      <w:r w:rsidR="00DE5B33" w:rsidRPr="00A831F4">
        <w:rPr>
          <w:rFonts w:ascii="Univers" w:hAnsi="Univers" w:cs="Arial"/>
          <w:sz w:val="24"/>
          <w:szCs w:val="24"/>
        </w:rPr>
        <w:t xml:space="preserve"> gehoben</w:t>
      </w:r>
      <w:r w:rsidR="0035208C" w:rsidRPr="00A831F4">
        <w:rPr>
          <w:rFonts w:ascii="Univers" w:hAnsi="Univers" w:cs="Arial"/>
          <w:sz w:val="24"/>
          <w:szCs w:val="24"/>
        </w:rPr>
        <w:t>.</w:t>
      </w:r>
      <w:r w:rsidR="000B4D15" w:rsidRPr="00A831F4">
        <w:rPr>
          <w:rFonts w:ascii="Univers" w:hAnsi="Univers" w:cs="Arial"/>
          <w:sz w:val="24"/>
          <w:szCs w:val="24"/>
        </w:rPr>
        <w:t xml:space="preserve"> Der Markttrend ist somit ein positives Signal </w:t>
      </w:r>
      <w:r w:rsidR="009C7B3D" w:rsidRPr="00A831F4">
        <w:rPr>
          <w:rFonts w:ascii="Univers" w:hAnsi="Univers" w:cs="Arial"/>
          <w:sz w:val="24"/>
          <w:szCs w:val="24"/>
        </w:rPr>
        <w:t>für die Wärmewende im Gebäudesektor</w:t>
      </w:r>
      <w:r w:rsidR="000B4D15" w:rsidRPr="00A831F4">
        <w:rPr>
          <w:rFonts w:ascii="Univers" w:hAnsi="Univers" w:cs="Arial"/>
          <w:sz w:val="24"/>
          <w:szCs w:val="24"/>
        </w:rPr>
        <w:t>.</w:t>
      </w:r>
      <w:r w:rsidR="0089644B" w:rsidRPr="00A831F4">
        <w:rPr>
          <w:rFonts w:ascii="Univers" w:hAnsi="Univers" w:cs="Arial"/>
          <w:sz w:val="24"/>
          <w:szCs w:val="24"/>
        </w:rPr>
        <w:t>“</w:t>
      </w:r>
      <w:r w:rsidR="00F61EB6" w:rsidRPr="00A831F4">
        <w:rPr>
          <w:rFonts w:ascii="Univers" w:hAnsi="Univers" w:cs="Arial"/>
          <w:sz w:val="24"/>
          <w:szCs w:val="24"/>
        </w:rPr>
        <w:t xml:space="preserve"> </w:t>
      </w:r>
    </w:p>
    <w:p w14:paraId="28A55AA0" w14:textId="77777777" w:rsidR="000B4D15" w:rsidRPr="00A831F4" w:rsidRDefault="000B4D15" w:rsidP="000B4D15">
      <w:pPr>
        <w:spacing w:after="120" w:line="360" w:lineRule="auto"/>
        <w:jc w:val="both"/>
        <w:rPr>
          <w:rFonts w:ascii="Univers" w:hAnsi="Univers" w:cs="Arial"/>
          <w:b/>
          <w:bCs/>
          <w:sz w:val="24"/>
          <w:szCs w:val="24"/>
        </w:rPr>
      </w:pPr>
    </w:p>
    <w:p w14:paraId="78A55AAB" w14:textId="7A945C49" w:rsidR="000B4D15" w:rsidRPr="00A831F4" w:rsidRDefault="000B4D15" w:rsidP="000B4D15">
      <w:pPr>
        <w:spacing w:after="120" w:line="360" w:lineRule="auto"/>
        <w:jc w:val="both"/>
        <w:rPr>
          <w:rFonts w:ascii="Univers" w:hAnsi="Univers" w:cs="Arial"/>
          <w:b/>
          <w:bCs/>
          <w:sz w:val="24"/>
          <w:szCs w:val="24"/>
        </w:rPr>
      </w:pPr>
      <w:r w:rsidRPr="00A831F4">
        <w:rPr>
          <w:rFonts w:ascii="Univers" w:hAnsi="Univers" w:cs="Arial"/>
          <w:b/>
          <w:bCs/>
          <w:sz w:val="24"/>
          <w:szCs w:val="24"/>
        </w:rPr>
        <w:t>Kühlen als Zukunftsthema</w:t>
      </w:r>
    </w:p>
    <w:p w14:paraId="4AC10DBD" w14:textId="5A85BA90" w:rsidR="000B4D15" w:rsidRPr="00A831F4" w:rsidRDefault="000B4D15" w:rsidP="00B43378">
      <w:pPr>
        <w:spacing w:after="120" w:line="360" w:lineRule="auto"/>
        <w:jc w:val="both"/>
        <w:rPr>
          <w:rFonts w:ascii="Univers" w:hAnsi="Univers" w:cs="Arial"/>
          <w:sz w:val="24"/>
          <w:szCs w:val="24"/>
        </w:rPr>
      </w:pPr>
      <w:r w:rsidRPr="00A831F4">
        <w:rPr>
          <w:rFonts w:ascii="Univers" w:hAnsi="Univers" w:cs="Arial"/>
          <w:sz w:val="24"/>
          <w:szCs w:val="24"/>
        </w:rPr>
        <w:t xml:space="preserve">Eine ganzheitliche Heizungsmodernisierung mit Flächenheizung- und </w:t>
      </w:r>
      <w:r w:rsidR="00563F57" w:rsidRPr="00A831F4">
        <w:rPr>
          <w:rFonts w:ascii="Univers" w:hAnsi="Univers" w:cs="Arial"/>
          <w:sz w:val="24"/>
          <w:szCs w:val="24"/>
        </w:rPr>
        <w:t>-</w:t>
      </w:r>
      <w:r w:rsidRPr="00A831F4">
        <w:rPr>
          <w:rFonts w:ascii="Univers" w:hAnsi="Univers" w:cs="Arial"/>
          <w:sz w:val="24"/>
          <w:szCs w:val="24"/>
        </w:rPr>
        <w:t xml:space="preserve">kühlung rechnet sich </w:t>
      </w:r>
      <w:r w:rsidR="009C7B3D" w:rsidRPr="00A831F4">
        <w:rPr>
          <w:rFonts w:ascii="Univers" w:hAnsi="Univers" w:cs="Arial"/>
          <w:sz w:val="24"/>
          <w:szCs w:val="24"/>
        </w:rPr>
        <w:t xml:space="preserve">auch im </w:t>
      </w:r>
      <w:r w:rsidR="005F052B" w:rsidRPr="00A831F4">
        <w:rPr>
          <w:rFonts w:ascii="Univers" w:hAnsi="Univers" w:cs="Arial"/>
          <w:sz w:val="24"/>
          <w:szCs w:val="24"/>
        </w:rPr>
        <w:t>Gebäudeb</w:t>
      </w:r>
      <w:r w:rsidR="009C7B3D" w:rsidRPr="00A831F4">
        <w:rPr>
          <w:rFonts w:ascii="Univers" w:hAnsi="Univers" w:cs="Arial"/>
          <w:sz w:val="24"/>
          <w:szCs w:val="24"/>
        </w:rPr>
        <w:t xml:space="preserve">estand </w:t>
      </w:r>
      <w:r w:rsidRPr="00A831F4">
        <w:rPr>
          <w:rFonts w:ascii="Univers" w:hAnsi="Univers" w:cs="Arial"/>
          <w:sz w:val="24"/>
          <w:szCs w:val="24"/>
        </w:rPr>
        <w:t>sowohl aus ökologischer als auch aus finanzieller Perspektive</w:t>
      </w:r>
      <w:r w:rsidR="009C7B3D" w:rsidRPr="00A831F4">
        <w:rPr>
          <w:rFonts w:ascii="Univers" w:hAnsi="Univers" w:cs="Arial"/>
          <w:sz w:val="24"/>
          <w:szCs w:val="24"/>
        </w:rPr>
        <w:t xml:space="preserve"> </w:t>
      </w:r>
      <w:r w:rsidR="00F672EF" w:rsidRPr="00A831F4">
        <w:rPr>
          <w:rFonts w:ascii="Univers" w:hAnsi="Univers" w:cs="Arial"/>
          <w:sz w:val="24"/>
          <w:szCs w:val="24"/>
        </w:rPr>
        <w:t>– n</w:t>
      </w:r>
      <w:r w:rsidRPr="00A831F4">
        <w:rPr>
          <w:rFonts w:ascii="Univers" w:hAnsi="Univers" w:cs="Arial"/>
          <w:sz w:val="24"/>
          <w:szCs w:val="24"/>
        </w:rPr>
        <w:t xml:space="preserve">icht zuletzt aufgrund </w:t>
      </w:r>
      <w:r w:rsidR="00F672EF" w:rsidRPr="00A831F4">
        <w:rPr>
          <w:rFonts w:ascii="Univers" w:hAnsi="Univers" w:cs="Arial"/>
          <w:sz w:val="24"/>
          <w:szCs w:val="24"/>
        </w:rPr>
        <w:t xml:space="preserve">der </w:t>
      </w:r>
      <w:r w:rsidRPr="00A831F4">
        <w:rPr>
          <w:rFonts w:ascii="Univers" w:hAnsi="Univers" w:cs="Arial"/>
          <w:sz w:val="24"/>
          <w:szCs w:val="24"/>
        </w:rPr>
        <w:t>Flexibilität</w:t>
      </w:r>
      <w:r w:rsidR="009C7B3D" w:rsidRPr="00A831F4">
        <w:rPr>
          <w:rFonts w:ascii="Univers" w:hAnsi="Univers" w:cs="Arial"/>
          <w:sz w:val="24"/>
          <w:szCs w:val="24"/>
        </w:rPr>
        <w:t xml:space="preserve"> der Systeme</w:t>
      </w:r>
      <w:r w:rsidR="005F052B" w:rsidRPr="00A831F4">
        <w:rPr>
          <w:rFonts w:ascii="Univers" w:hAnsi="Univers" w:cs="Arial"/>
          <w:sz w:val="24"/>
          <w:szCs w:val="24"/>
        </w:rPr>
        <w:t xml:space="preserve"> und dem besonders guten Zusammenspiel mit Wärmepumpen</w:t>
      </w:r>
      <w:r w:rsidRPr="00A831F4">
        <w:rPr>
          <w:rFonts w:ascii="Univers" w:hAnsi="Univers" w:cs="Arial"/>
          <w:sz w:val="24"/>
          <w:szCs w:val="24"/>
        </w:rPr>
        <w:t xml:space="preserve">. </w:t>
      </w:r>
      <w:r w:rsidR="00563F57" w:rsidRPr="00A831F4">
        <w:rPr>
          <w:rFonts w:ascii="Univers" w:hAnsi="Univers" w:cs="Arial"/>
          <w:sz w:val="24"/>
          <w:szCs w:val="24"/>
        </w:rPr>
        <w:t>Insbesondere vor dem Hintergrund, dass</w:t>
      </w:r>
      <w:r w:rsidR="009C7B3D" w:rsidRPr="00A831F4">
        <w:rPr>
          <w:rFonts w:ascii="Univers" w:hAnsi="Univers" w:cs="Arial"/>
          <w:sz w:val="24"/>
          <w:szCs w:val="24"/>
        </w:rPr>
        <w:t xml:space="preserve"> </w:t>
      </w:r>
      <w:r w:rsidR="001A00F0" w:rsidRPr="00A831F4">
        <w:rPr>
          <w:rFonts w:ascii="Univers" w:hAnsi="Univers" w:cs="Arial"/>
          <w:sz w:val="24"/>
          <w:szCs w:val="24"/>
        </w:rPr>
        <w:t xml:space="preserve">das Thema Kühlen </w:t>
      </w:r>
      <w:r w:rsidRPr="00A831F4">
        <w:rPr>
          <w:rFonts w:ascii="Univers" w:hAnsi="Univers" w:cs="Arial"/>
          <w:sz w:val="24"/>
          <w:szCs w:val="24"/>
        </w:rPr>
        <w:t>eine immer größere Rolle bei Immobilien</w:t>
      </w:r>
      <w:r w:rsidR="00563F57" w:rsidRPr="00A831F4">
        <w:rPr>
          <w:rFonts w:ascii="Univers" w:hAnsi="Univers" w:cs="Arial"/>
          <w:sz w:val="24"/>
          <w:szCs w:val="24"/>
        </w:rPr>
        <w:t xml:space="preserve"> spielt</w:t>
      </w:r>
      <w:r w:rsidR="001A00F0" w:rsidRPr="00A831F4">
        <w:rPr>
          <w:rFonts w:ascii="Univers" w:hAnsi="Univers" w:cs="Arial"/>
          <w:sz w:val="24"/>
          <w:szCs w:val="24"/>
        </w:rPr>
        <w:t xml:space="preserve">, stellen beide Verbände fest. </w:t>
      </w:r>
    </w:p>
    <w:p w14:paraId="7ED09715" w14:textId="0BD20718" w:rsidR="00B43378" w:rsidRPr="00A831F4" w:rsidRDefault="009C7B3D" w:rsidP="00B43378">
      <w:pPr>
        <w:spacing w:after="120" w:line="360" w:lineRule="auto"/>
        <w:jc w:val="both"/>
        <w:rPr>
          <w:rFonts w:ascii="Univers" w:hAnsi="Univers" w:cs="Arial"/>
          <w:sz w:val="24"/>
          <w:szCs w:val="24"/>
        </w:rPr>
      </w:pPr>
      <w:r w:rsidRPr="00A831F4">
        <w:rPr>
          <w:rFonts w:ascii="Univers" w:hAnsi="Univers" w:cs="Arial"/>
          <w:sz w:val="24"/>
          <w:szCs w:val="24"/>
        </w:rPr>
        <w:t xml:space="preserve">BVF-Vorstand Stahl: </w:t>
      </w:r>
      <w:r w:rsidR="001A00F0" w:rsidRPr="00A831F4">
        <w:rPr>
          <w:rFonts w:ascii="Univers" w:hAnsi="Univers" w:cs="Arial"/>
          <w:sz w:val="24"/>
          <w:szCs w:val="24"/>
        </w:rPr>
        <w:t>„</w:t>
      </w:r>
      <w:r w:rsidR="005F27C3" w:rsidRPr="00A831F4">
        <w:rPr>
          <w:rFonts w:ascii="Univers" w:hAnsi="Univers" w:cs="Arial"/>
          <w:sz w:val="24"/>
          <w:szCs w:val="24"/>
        </w:rPr>
        <w:t xml:space="preserve">Je mehr Hitzewellen wir den Sommermonaten erleben, </w:t>
      </w:r>
      <w:r w:rsidR="00857466" w:rsidRPr="00A831F4">
        <w:rPr>
          <w:rFonts w:ascii="Univers" w:hAnsi="Univers" w:cs="Arial"/>
          <w:sz w:val="24"/>
          <w:szCs w:val="24"/>
        </w:rPr>
        <w:t>desto</w:t>
      </w:r>
      <w:r w:rsidR="005F27C3" w:rsidRPr="00A831F4">
        <w:rPr>
          <w:rFonts w:ascii="Univers" w:hAnsi="Univers" w:cs="Arial"/>
          <w:sz w:val="24"/>
          <w:szCs w:val="24"/>
        </w:rPr>
        <w:t xml:space="preserve"> wichtiger wird es</w:t>
      </w:r>
      <w:r w:rsidR="006A2430" w:rsidRPr="00A831F4">
        <w:rPr>
          <w:rFonts w:ascii="Univers" w:hAnsi="Univers" w:cs="Arial"/>
          <w:sz w:val="24"/>
          <w:szCs w:val="24"/>
        </w:rPr>
        <w:t xml:space="preserve"> </w:t>
      </w:r>
      <w:r w:rsidR="005F27C3" w:rsidRPr="00A831F4">
        <w:rPr>
          <w:rFonts w:ascii="Univers" w:hAnsi="Univers" w:cs="Arial"/>
          <w:sz w:val="24"/>
          <w:szCs w:val="24"/>
        </w:rPr>
        <w:t xml:space="preserve">auch in Deutschland sein, </w:t>
      </w:r>
      <w:r w:rsidR="006A2430" w:rsidRPr="00A831F4">
        <w:rPr>
          <w:rFonts w:ascii="Univers" w:hAnsi="Univers" w:cs="Arial"/>
          <w:sz w:val="24"/>
          <w:szCs w:val="24"/>
        </w:rPr>
        <w:t xml:space="preserve">Wohn- </w:t>
      </w:r>
      <w:r w:rsidR="005F27C3" w:rsidRPr="00A831F4">
        <w:rPr>
          <w:rFonts w:ascii="Univers" w:hAnsi="Univers" w:cs="Arial"/>
          <w:sz w:val="24"/>
          <w:szCs w:val="24"/>
        </w:rPr>
        <w:t xml:space="preserve">und </w:t>
      </w:r>
      <w:r w:rsidR="006A2430" w:rsidRPr="00A831F4">
        <w:rPr>
          <w:rFonts w:ascii="Univers" w:hAnsi="Univers" w:cs="Arial"/>
          <w:sz w:val="24"/>
          <w:szCs w:val="24"/>
        </w:rPr>
        <w:t>Geschäftsgebäude</w:t>
      </w:r>
      <w:r w:rsidR="005F27C3" w:rsidRPr="00A831F4">
        <w:rPr>
          <w:rFonts w:ascii="Univers" w:hAnsi="Univers" w:cs="Arial"/>
          <w:sz w:val="24"/>
          <w:szCs w:val="24"/>
        </w:rPr>
        <w:t xml:space="preserve"> ausreichend </w:t>
      </w:r>
      <w:r w:rsidR="005F052B" w:rsidRPr="00A831F4">
        <w:rPr>
          <w:rFonts w:ascii="Univers" w:hAnsi="Univers" w:cs="Arial"/>
          <w:sz w:val="24"/>
          <w:szCs w:val="24"/>
        </w:rPr>
        <w:t xml:space="preserve">und energieeffizient </w:t>
      </w:r>
      <w:r w:rsidR="005F27C3" w:rsidRPr="00A831F4">
        <w:rPr>
          <w:rFonts w:ascii="Univers" w:hAnsi="Univers" w:cs="Arial"/>
          <w:sz w:val="24"/>
          <w:szCs w:val="24"/>
        </w:rPr>
        <w:t>zu kühlen.</w:t>
      </w:r>
      <w:r w:rsidRPr="00A831F4">
        <w:rPr>
          <w:rFonts w:ascii="Univers" w:hAnsi="Univers" w:cs="Arial"/>
          <w:sz w:val="24"/>
          <w:szCs w:val="24"/>
        </w:rPr>
        <w:t>“</w:t>
      </w:r>
      <w:r w:rsidR="005F27C3" w:rsidRPr="00A831F4">
        <w:rPr>
          <w:rFonts w:ascii="Univers" w:hAnsi="Univers" w:cs="Arial"/>
          <w:sz w:val="24"/>
          <w:szCs w:val="24"/>
        </w:rPr>
        <w:t xml:space="preserve"> </w:t>
      </w:r>
      <w:r w:rsidRPr="00A831F4">
        <w:rPr>
          <w:rFonts w:ascii="Univers" w:hAnsi="Univers" w:cs="Arial"/>
          <w:sz w:val="24"/>
          <w:szCs w:val="24"/>
        </w:rPr>
        <w:t>Kiryk ergänzt: „</w:t>
      </w:r>
      <w:r w:rsidR="005F27C3" w:rsidRPr="00A831F4">
        <w:rPr>
          <w:rFonts w:ascii="Univers" w:hAnsi="Univers" w:cs="Arial"/>
          <w:sz w:val="24"/>
          <w:szCs w:val="24"/>
        </w:rPr>
        <w:t xml:space="preserve">Flächensysteme haben den großen Vorteil, dass sie ohne größeren Zusatzaufwand und zu </w:t>
      </w:r>
      <w:r w:rsidR="006A2430" w:rsidRPr="00A831F4">
        <w:rPr>
          <w:rFonts w:ascii="Univers" w:hAnsi="Univers" w:cs="Arial"/>
          <w:sz w:val="24"/>
          <w:szCs w:val="24"/>
        </w:rPr>
        <w:t>niedrigen Kosten</w:t>
      </w:r>
      <w:r w:rsidR="001A00F0" w:rsidRPr="00A831F4">
        <w:rPr>
          <w:rFonts w:ascii="Univers" w:hAnsi="Univers" w:cs="Arial"/>
          <w:sz w:val="24"/>
          <w:szCs w:val="24"/>
        </w:rPr>
        <w:t xml:space="preserve"> </w:t>
      </w:r>
      <w:r w:rsidR="005F27C3" w:rsidRPr="00A831F4">
        <w:rPr>
          <w:rFonts w:ascii="Univers" w:hAnsi="Univers" w:cs="Arial"/>
          <w:sz w:val="24"/>
          <w:szCs w:val="24"/>
        </w:rPr>
        <w:t>im Sommer</w:t>
      </w:r>
      <w:r w:rsidR="000B4D15" w:rsidRPr="00A831F4">
        <w:rPr>
          <w:rFonts w:ascii="Univers" w:hAnsi="Univers" w:cs="Arial"/>
          <w:sz w:val="24"/>
          <w:szCs w:val="24"/>
        </w:rPr>
        <w:t xml:space="preserve"> auch</w:t>
      </w:r>
      <w:r w:rsidR="005F27C3" w:rsidRPr="00A831F4">
        <w:rPr>
          <w:rFonts w:ascii="Univers" w:hAnsi="Univers" w:cs="Arial"/>
          <w:sz w:val="24"/>
          <w:szCs w:val="24"/>
        </w:rPr>
        <w:t xml:space="preserve"> für die </w:t>
      </w:r>
      <w:r w:rsidR="000B4D15" w:rsidRPr="00A831F4">
        <w:rPr>
          <w:rFonts w:ascii="Univers" w:hAnsi="Univers" w:cs="Arial"/>
          <w:sz w:val="24"/>
          <w:szCs w:val="24"/>
        </w:rPr>
        <w:t>K</w:t>
      </w:r>
      <w:r w:rsidR="005F27C3" w:rsidRPr="00A831F4">
        <w:rPr>
          <w:rFonts w:ascii="Univers" w:hAnsi="Univers" w:cs="Arial"/>
          <w:sz w:val="24"/>
          <w:szCs w:val="24"/>
        </w:rPr>
        <w:t>ühlung</w:t>
      </w:r>
      <w:r w:rsidR="000B4D15" w:rsidRPr="00A831F4">
        <w:rPr>
          <w:rFonts w:ascii="Univers" w:hAnsi="Univers" w:cs="Arial"/>
          <w:sz w:val="24"/>
          <w:szCs w:val="24"/>
        </w:rPr>
        <w:t xml:space="preserve"> verwendet werden k</w:t>
      </w:r>
      <w:r w:rsidR="00F672EF" w:rsidRPr="00A831F4">
        <w:rPr>
          <w:rFonts w:ascii="Univers" w:hAnsi="Univers" w:cs="Arial"/>
          <w:sz w:val="24"/>
          <w:szCs w:val="24"/>
        </w:rPr>
        <w:t>önnen</w:t>
      </w:r>
      <w:r w:rsidRPr="00A831F4">
        <w:rPr>
          <w:rFonts w:ascii="Univers" w:hAnsi="Univers" w:cs="Arial"/>
          <w:sz w:val="24"/>
          <w:szCs w:val="24"/>
        </w:rPr>
        <w:t>.“</w:t>
      </w:r>
    </w:p>
    <w:p w14:paraId="69E862A3" w14:textId="77777777" w:rsidR="00F61EB6" w:rsidRPr="00A831F4" w:rsidRDefault="00F61EB6" w:rsidP="00B43378">
      <w:pPr>
        <w:spacing w:after="120" w:line="360" w:lineRule="auto"/>
        <w:jc w:val="both"/>
        <w:rPr>
          <w:rFonts w:ascii="Univers" w:hAnsi="Univers" w:cs="Arial"/>
          <w:sz w:val="24"/>
          <w:szCs w:val="24"/>
        </w:rPr>
      </w:pPr>
    </w:p>
    <w:p w14:paraId="77EDAA35" w14:textId="2C30ED0B" w:rsidR="00820341" w:rsidRPr="00A831F4" w:rsidRDefault="00820341" w:rsidP="00820341">
      <w:pPr>
        <w:pBdr>
          <w:bottom w:val="single" w:sz="6" w:space="1" w:color="auto"/>
        </w:pBdr>
        <w:autoSpaceDE w:val="0"/>
        <w:autoSpaceDN w:val="0"/>
        <w:adjustRightInd w:val="0"/>
        <w:spacing w:after="0" w:line="240" w:lineRule="auto"/>
        <w:rPr>
          <w:rFonts w:ascii="Univers" w:hAnsi="Univers" w:cs="HelveticaNeue-Condensed"/>
        </w:rPr>
      </w:pPr>
    </w:p>
    <w:p w14:paraId="73A7BC4C" w14:textId="77777777" w:rsidR="00820341" w:rsidRPr="00A831F4" w:rsidRDefault="00820341" w:rsidP="00820341">
      <w:pPr>
        <w:autoSpaceDE w:val="0"/>
        <w:autoSpaceDN w:val="0"/>
        <w:adjustRightInd w:val="0"/>
        <w:spacing w:after="0" w:line="240" w:lineRule="auto"/>
        <w:rPr>
          <w:rFonts w:ascii="Univers" w:hAnsi="Univers" w:cs="HelveticaNeue-Condensed"/>
        </w:rPr>
      </w:pPr>
    </w:p>
    <w:p w14:paraId="04EF91FF" w14:textId="367C3799" w:rsidR="00820341" w:rsidRPr="00563AA9" w:rsidRDefault="00820341" w:rsidP="00820341">
      <w:pPr>
        <w:pBdr>
          <w:bottom w:val="single" w:sz="6" w:space="1" w:color="auto"/>
        </w:pBdr>
        <w:autoSpaceDE w:val="0"/>
        <w:autoSpaceDN w:val="0"/>
        <w:adjustRightInd w:val="0"/>
        <w:spacing w:after="0" w:line="240" w:lineRule="auto"/>
        <w:rPr>
          <w:rFonts w:ascii="Univers" w:hAnsi="Univers" w:cs="HelveticaNeue-Condensed"/>
        </w:rPr>
      </w:pPr>
      <w:r w:rsidRPr="00A831F4">
        <w:rPr>
          <w:rFonts w:ascii="Univers" w:hAnsi="Univers" w:cs="HelveticaNeue-Condensed"/>
        </w:rPr>
        <w:t xml:space="preserve">Anzahl Zeichen: </w:t>
      </w:r>
      <w:r w:rsidR="00857466" w:rsidRPr="00A831F4">
        <w:rPr>
          <w:rFonts w:ascii="Univers" w:hAnsi="Univers" w:cs="HelveticaNeue-Condensed"/>
        </w:rPr>
        <w:t>2056</w:t>
      </w:r>
      <w:r w:rsidRPr="00563AA9">
        <w:rPr>
          <w:rFonts w:ascii="Univers" w:hAnsi="Univers" w:cs="HelveticaNeue-Condensed"/>
        </w:rPr>
        <w:br/>
      </w:r>
    </w:p>
    <w:p w14:paraId="75C083C7" w14:textId="77777777" w:rsidR="00820341" w:rsidRPr="00563AA9" w:rsidRDefault="00820341" w:rsidP="00820341">
      <w:pPr>
        <w:autoSpaceDE w:val="0"/>
        <w:autoSpaceDN w:val="0"/>
        <w:adjustRightInd w:val="0"/>
        <w:spacing w:after="0" w:line="240" w:lineRule="auto"/>
        <w:rPr>
          <w:rFonts w:ascii="Univers" w:hAnsi="Univers" w:cs="HelveticaNeue-Condensed"/>
        </w:rPr>
      </w:pPr>
    </w:p>
    <w:p w14:paraId="758C6692" w14:textId="77777777" w:rsidR="00CA17F4" w:rsidRPr="00563AA9" w:rsidRDefault="00820341" w:rsidP="003D7642">
      <w:pPr>
        <w:spacing w:after="180" w:line="360" w:lineRule="exact"/>
        <w:jc w:val="both"/>
        <w:rPr>
          <w:rFonts w:ascii="Univers" w:hAnsi="Univers" w:cs="Arial"/>
          <w:b/>
          <w:sz w:val="24"/>
          <w:szCs w:val="24"/>
        </w:rPr>
      </w:pPr>
      <w:r w:rsidRPr="00563AA9">
        <w:rPr>
          <w:rFonts w:ascii="Univers" w:hAnsi="Univers" w:cs="Arial"/>
          <w:b/>
          <w:sz w:val="24"/>
          <w:szCs w:val="24"/>
        </w:rPr>
        <w:t>Bildlegende:</w:t>
      </w:r>
    </w:p>
    <w:p w14:paraId="2647E3DB" w14:textId="0E7AF007" w:rsidR="003C1CE0" w:rsidRPr="00563AA9" w:rsidRDefault="009B336E" w:rsidP="00CA6B8F">
      <w:pPr>
        <w:pBdr>
          <w:bottom w:val="single" w:sz="6" w:space="1" w:color="auto"/>
        </w:pBdr>
        <w:autoSpaceDE w:val="0"/>
        <w:autoSpaceDN w:val="0"/>
        <w:adjustRightInd w:val="0"/>
        <w:spacing w:after="0" w:line="240" w:lineRule="auto"/>
        <w:rPr>
          <w:rFonts w:ascii="Univers" w:hAnsi="Univers" w:cs="HelveticaNeue-Condensed"/>
        </w:rPr>
      </w:pPr>
      <w:r>
        <w:rPr>
          <w:noProof/>
        </w:rPr>
        <w:lastRenderedPageBreak/>
        <w:drawing>
          <wp:inline distT="0" distB="0" distL="0" distR="0" wp14:anchorId="5AB0423A" wp14:editId="20F5DCCC">
            <wp:extent cx="5041265" cy="2836545"/>
            <wp:effectExtent l="0" t="0" r="698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265" cy="2836545"/>
                    </a:xfrm>
                    <a:prstGeom prst="rect">
                      <a:avLst/>
                    </a:prstGeom>
                    <a:noFill/>
                    <a:ln>
                      <a:noFill/>
                    </a:ln>
                  </pic:spPr>
                </pic:pic>
              </a:graphicData>
            </a:graphic>
          </wp:inline>
        </w:drawing>
      </w:r>
    </w:p>
    <w:p w14:paraId="2EFD02EE" w14:textId="4CFACC42" w:rsidR="00CA17F4" w:rsidRPr="00563AA9" w:rsidRDefault="00B65407" w:rsidP="00CA6B8F">
      <w:pPr>
        <w:pBdr>
          <w:bottom w:val="single" w:sz="6" w:space="1" w:color="auto"/>
        </w:pBdr>
        <w:autoSpaceDE w:val="0"/>
        <w:autoSpaceDN w:val="0"/>
        <w:adjustRightInd w:val="0"/>
        <w:spacing w:after="0" w:line="240" w:lineRule="auto"/>
        <w:rPr>
          <w:rFonts w:ascii="Univers" w:hAnsi="Univers" w:cs="HelveticaNeue-Condensed"/>
          <w:i/>
        </w:rPr>
      </w:pPr>
      <w:r w:rsidRPr="00563AA9">
        <w:rPr>
          <w:rFonts w:ascii="Univers" w:hAnsi="Univers" w:cs="HelveticaNeue-Condensed"/>
          <w:i/>
        </w:rPr>
        <w:t xml:space="preserve">Die Marktzahlen von </w:t>
      </w:r>
      <w:r w:rsidR="00567D88" w:rsidRPr="00563AA9">
        <w:rPr>
          <w:rFonts w:ascii="Univers" w:hAnsi="Univers" w:cs="HelveticaNeue-Condensed"/>
          <w:i/>
        </w:rPr>
        <w:t>BDH und BVF</w:t>
      </w:r>
      <w:r w:rsidRPr="00563AA9">
        <w:rPr>
          <w:rFonts w:ascii="Univers" w:hAnsi="Univers" w:cs="HelveticaNeue-Condensed"/>
          <w:i/>
        </w:rPr>
        <w:t xml:space="preserve"> weisen </w:t>
      </w:r>
      <w:r w:rsidR="00563AA9">
        <w:rPr>
          <w:rFonts w:ascii="Univers" w:hAnsi="Univers" w:cs="HelveticaNeue-Condensed"/>
          <w:i/>
        </w:rPr>
        <w:t xml:space="preserve">erneut </w:t>
      </w:r>
      <w:r w:rsidRPr="00563AA9">
        <w:rPr>
          <w:rFonts w:ascii="Univers" w:hAnsi="Univers" w:cs="HelveticaNeue-Condensed"/>
          <w:i/>
        </w:rPr>
        <w:t>einen Zuwachs aus</w:t>
      </w:r>
      <w:r w:rsidR="00567D88" w:rsidRPr="00563AA9">
        <w:rPr>
          <w:rFonts w:ascii="Univers" w:hAnsi="Univers" w:cs="HelveticaNeue-Condensed"/>
          <w:i/>
        </w:rPr>
        <w:t>.</w:t>
      </w:r>
      <w:r w:rsidR="009B7466" w:rsidRPr="00563AA9">
        <w:rPr>
          <w:rFonts w:ascii="Univers" w:hAnsi="Univers" w:cs="HelveticaNeue-Condensed"/>
          <w:i/>
        </w:rPr>
        <w:t xml:space="preserve"> </w:t>
      </w:r>
    </w:p>
    <w:p w14:paraId="3B662B0B" w14:textId="77777777" w:rsidR="009B7466" w:rsidRPr="00563AA9" w:rsidRDefault="009B7466" w:rsidP="00CA6B8F">
      <w:pPr>
        <w:pBdr>
          <w:bottom w:val="single" w:sz="6" w:space="1" w:color="auto"/>
        </w:pBdr>
        <w:autoSpaceDE w:val="0"/>
        <w:autoSpaceDN w:val="0"/>
        <w:adjustRightInd w:val="0"/>
        <w:spacing w:after="0" w:line="240" w:lineRule="auto"/>
        <w:rPr>
          <w:rFonts w:ascii="Univers" w:hAnsi="Univers" w:cs="HelveticaNeue-Condensed"/>
        </w:rPr>
      </w:pPr>
    </w:p>
    <w:p w14:paraId="598E22E1" w14:textId="77777777" w:rsidR="004020EB" w:rsidRPr="00563AA9" w:rsidRDefault="004020EB" w:rsidP="00CA6B8F">
      <w:pPr>
        <w:autoSpaceDE w:val="0"/>
        <w:autoSpaceDN w:val="0"/>
        <w:adjustRightInd w:val="0"/>
        <w:spacing w:after="0" w:line="240" w:lineRule="auto"/>
        <w:rPr>
          <w:rFonts w:ascii="Univers" w:hAnsi="Univers" w:cs="HelveticaNeue-Condensed"/>
        </w:rPr>
      </w:pPr>
    </w:p>
    <w:p w14:paraId="3CDD026E" w14:textId="77777777" w:rsidR="00700ED2" w:rsidRPr="00563AA9" w:rsidRDefault="00700ED2" w:rsidP="00820341">
      <w:pPr>
        <w:autoSpaceDE w:val="0"/>
        <w:autoSpaceDN w:val="0"/>
        <w:adjustRightInd w:val="0"/>
        <w:ind w:right="1"/>
        <w:rPr>
          <w:rFonts w:ascii="Univers" w:hAnsi="Univers" w:cs="Arial"/>
          <w:b/>
          <w:color w:val="000000"/>
        </w:rPr>
      </w:pPr>
      <w:r w:rsidRPr="00563AA9">
        <w:rPr>
          <w:rFonts w:ascii="Univers" w:hAnsi="Univers" w:cs="Arial"/>
          <w:b/>
          <w:color w:val="000000"/>
        </w:rPr>
        <w:t>BVF: Bundesverband Flächenheizungen und Flächenkühlungen e.V.</w:t>
      </w:r>
    </w:p>
    <w:p w14:paraId="05B316FF" w14:textId="77777777" w:rsidR="00820341" w:rsidRPr="00563AA9" w:rsidRDefault="00820341" w:rsidP="00820341">
      <w:pPr>
        <w:autoSpaceDE w:val="0"/>
        <w:autoSpaceDN w:val="0"/>
        <w:adjustRightInd w:val="0"/>
        <w:ind w:right="1"/>
        <w:rPr>
          <w:rFonts w:ascii="Univers" w:hAnsi="Univers" w:cs="Arial"/>
          <w:color w:val="000000"/>
        </w:rPr>
      </w:pPr>
      <w:r w:rsidRPr="00563AA9">
        <w:rPr>
          <w:rFonts w:ascii="Univers" w:hAnsi="Univers" w:cs="Arial"/>
          <w:color w:val="000000"/>
        </w:rPr>
        <w:t xml:space="preserve">Der BVF wurde 1971 gegründet und ist ein Zusammenschluss von über 60 gleichberechtigten Unternehmen aus Heizungsindustrie, Regelungstechnik, Handel und Montage. Die Schwerpunktthemen </w:t>
      </w:r>
      <w:r w:rsidRPr="00563AA9">
        <w:rPr>
          <w:rFonts w:ascii="Univers" w:hAnsi="Univers" w:cs="Arial"/>
        </w:rPr>
        <w:t>sind</w:t>
      </w:r>
      <w:r w:rsidRPr="00563AA9">
        <w:rPr>
          <w:rFonts w:ascii="Univers" w:hAnsi="Univers" w:cs="Arial"/>
          <w:color w:val="000000"/>
        </w:rPr>
        <w:t xml:space="preserve"> Heizen und Kühlen über Fußboden, Wand und Decke. Dabei werden hydraulische und elektrische Systeme abgedeckt. </w:t>
      </w:r>
    </w:p>
    <w:p w14:paraId="4285F0BB" w14:textId="77777777" w:rsidR="00820341" w:rsidRPr="00563AA9" w:rsidRDefault="00820341" w:rsidP="00820341">
      <w:pPr>
        <w:autoSpaceDE w:val="0"/>
        <w:autoSpaceDN w:val="0"/>
        <w:adjustRightInd w:val="0"/>
        <w:ind w:right="1"/>
        <w:rPr>
          <w:rFonts w:ascii="Univers" w:hAnsi="Univers" w:cs="Arial"/>
          <w:color w:val="000000"/>
        </w:rPr>
      </w:pPr>
      <w:r w:rsidRPr="00563AA9">
        <w:rPr>
          <w:rFonts w:ascii="Univers" w:hAnsi="Univers" w:cs="Arial"/>
          <w:color w:val="000000"/>
        </w:rPr>
        <w:t xml:space="preserve">Der BVF ist anhörungsberechtigter Bundesverband und vertritt die Interessen im technischen bzw. anwendungstechnischen Bereich der Branche bei Bundesministerien, Verbänden, Handwerksorganisationen und in der Normung. Er betreibt umfangreiche herstellerneutrale Facharbeit und hat ein weitreichendes Netzwerk im Gesamtmarkt Heizung, Trockenbau, Estrich, Energiesparen und energetische Modernisierung. </w:t>
      </w:r>
    </w:p>
    <w:p w14:paraId="1E38475F" w14:textId="77777777" w:rsidR="00B65407" w:rsidRPr="00563AA9" w:rsidRDefault="00B65407" w:rsidP="00B65407">
      <w:pPr>
        <w:autoSpaceDE w:val="0"/>
        <w:autoSpaceDN w:val="0"/>
        <w:adjustRightInd w:val="0"/>
        <w:rPr>
          <w:rFonts w:ascii="Univers" w:hAnsi="Univers" w:cs="Arial-BoldMT"/>
          <w:b/>
          <w:bCs/>
        </w:rPr>
      </w:pPr>
      <w:r w:rsidRPr="00563AA9">
        <w:rPr>
          <w:rFonts w:ascii="Univers" w:hAnsi="Univers" w:cs="Arial-BoldMT"/>
          <w:b/>
          <w:bCs/>
        </w:rPr>
        <w:t>BDH: Verband für Energieeffizienz und erneuerbare Energien</w:t>
      </w:r>
    </w:p>
    <w:p w14:paraId="36D34242" w14:textId="0F5715B3" w:rsidR="00B65407" w:rsidRPr="00563AA9" w:rsidRDefault="00B65407" w:rsidP="00F61EB6">
      <w:pPr>
        <w:autoSpaceDE w:val="0"/>
        <w:autoSpaceDN w:val="0"/>
        <w:adjustRightInd w:val="0"/>
        <w:ind w:right="1"/>
        <w:rPr>
          <w:rFonts w:ascii="Univers" w:hAnsi="Univers" w:cs="Arial"/>
          <w:color w:val="000000"/>
        </w:rPr>
      </w:pPr>
      <w:r w:rsidRPr="00563AA9">
        <w:rPr>
          <w:rFonts w:ascii="Univers" w:hAnsi="Univers" w:cs="Arial"/>
          <w:color w:val="000000"/>
        </w:rPr>
        <w:t xml:space="preserve">Die im Bundesverband der Deutschen Heizungsindustrie e.V. (BDH) organisierten Unternehmen produzieren Heizsysteme wie Holz-, Öl- oder Gasheizkessel, Wärmepumpen, Solaranlagen, Lüftungstechnik, Steuer- und Regelungstechnik, Klimaanlagen, Heizkörper und Flächenheizung/-kühlung, Brenner, Speicher, Heizungspumpen, Lagerbehälter, Abgasanlagen und weitere Zubehörkomponenten. Die Mitgliedsunternehmen des BDH erwirtschafteten im Jahr </w:t>
      </w:r>
      <w:r w:rsidR="0044649B" w:rsidRPr="00563AA9">
        <w:rPr>
          <w:rFonts w:ascii="Univers" w:hAnsi="Univers" w:cs="Arial"/>
          <w:color w:val="000000"/>
        </w:rPr>
        <w:t>202</w:t>
      </w:r>
      <w:r w:rsidR="009B336E">
        <w:rPr>
          <w:rFonts w:ascii="Univers" w:hAnsi="Univers" w:cs="Arial"/>
          <w:color w:val="000000"/>
        </w:rPr>
        <w:t>2</w:t>
      </w:r>
      <w:r w:rsidR="0044649B" w:rsidRPr="00563AA9">
        <w:rPr>
          <w:rFonts w:ascii="Univers" w:hAnsi="Univers" w:cs="Arial"/>
          <w:color w:val="000000"/>
        </w:rPr>
        <w:t xml:space="preserve"> </w:t>
      </w:r>
      <w:r w:rsidRPr="00563AA9">
        <w:rPr>
          <w:rFonts w:ascii="Univers" w:hAnsi="Univers" w:cs="Arial"/>
          <w:color w:val="000000"/>
        </w:rPr>
        <w:t xml:space="preserve">weltweit einen Umsatz von ca. </w:t>
      </w:r>
      <w:r w:rsidR="009B336E">
        <w:rPr>
          <w:rFonts w:ascii="Univers" w:hAnsi="Univers" w:cs="Arial"/>
          <w:color w:val="000000"/>
        </w:rPr>
        <w:t>2</w:t>
      </w:r>
      <w:r w:rsidR="0044649B" w:rsidRPr="00563AA9">
        <w:rPr>
          <w:rFonts w:ascii="Univers" w:hAnsi="Univers" w:cs="Arial"/>
          <w:color w:val="000000"/>
        </w:rPr>
        <w:t>1</w:t>
      </w:r>
      <w:r w:rsidR="009B336E">
        <w:rPr>
          <w:rFonts w:ascii="Univers" w:hAnsi="Univers" w:cs="Arial"/>
          <w:color w:val="000000"/>
        </w:rPr>
        <w:t>,</w:t>
      </w:r>
      <w:r w:rsidR="0044649B">
        <w:rPr>
          <w:rFonts w:ascii="Univers" w:hAnsi="Univers" w:cs="Arial"/>
          <w:color w:val="000000"/>
        </w:rPr>
        <w:t>9</w:t>
      </w:r>
      <w:r w:rsidR="0044649B" w:rsidRPr="00563AA9">
        <w:rPr>
          <w:rFonts w:ascii="Univers" w:hAnsi="Univers" w:cs="Arial"/>
          <w:color w:val="000000"/>
        </w:rPr>
        <w:t xml:space="preserve"> </w:t>
      </w:r>
      <w:r w:rsidRPr="00563AA9">
        <w:rPr>
          <w:rFonts w:ascii="Univers" w:hAnsi="Univers" w:cs="Arial"/>
          <w:color w:val="000000"/>
        </w:rPr>
        <w:t xml:space="preserve">Mrd. Euro und beschäftigten rund </w:t>
      </w:r>
      <w:r w:rsidR="0044649B">
        <w:rPr>
          <w:rFonts w:ascii="Univers" w:hAnsi="Univers" w:cs="Arial"/>
          <w:color w:val="000000"/>
        </w:rPr>
        <w:t>8</w:t>
      </w:r>
      <w:r w:rsidR="009B336E">
        <w:rPr>
          <w:rFonts w:ascii="Univers" w:hAnsi="Univers" w:cs="Arial"/>
          <w:color w:val="000000"/>
        </w:rPr>
        <w:t>7</w:t>
      </w:r>
      <w:r w:rsidRPr="00563AA9">
        <w:rPr>
          <w:rFonts w:ascii="Univers" w:hAnsi="Univers" w:cs="Arial"/>
          <w:color w:val="000000"/>
        </w:rPr>
        <w:t>.</w:t>
      </w:r>
      <w:r w:rsidR="009B336E">
        <w:rPr>
          <w:rFonts w:ascii="Univers" w:hAnsi="Univers" w:cs="Arial"/>
          <w:color w:val="000000"/>
        </w:rPr>
        <w:t>0</w:t>
      </w:r>
      <w:r w:rsidR="0044649B" w:rsidRPr="00563AA9">
        <w:rPr>
          <w:rFonts w:ascii="Univers" w:hAnsi="Univers" w:cs="Arial"/>
          <w:color w:val="000000"/>
        </w:rPr>
        <w:t xml:space="preserve">00 </w:t>
      </w:r>
      <w:r w:rsidRPr="00563AA9">
        <w:rPr>
          <w:rFonts w:ascii="Univers" w:hAnsi="Univers" w:cs="Arial"/>
          <w:color w:val="000000"/>
        </w:rPr>
        <w:t xml:space="preserve">Mitarbeiter. Auf den internationalen Märkten nehmen die BDH-Mitgliedsunternehmen eine Spitzenposition ein und sind technologisch führend. </w:t>
      </w:r>
    </w:p>
    <w:p w14:paraId="146B38D0" w14:textId="30ACBC19" w:rsidR="00700ED2" w:rsidRPr="00563AA9" w:rsidRDefault="00700ED2" w:rsidP="00820341">
      <w:pPr>
        <w:autoSpaceDE w:val="0"/>
        <w:autoSpaceDN w:val="0"/>
        <w:adjustRightInd w:val="0"/>
        <w:ind w:right="1"/>
        <w:rPr>
          <w:rFonts w:ascii="Univers" w:hAnsi="Univers" w:cs="Arial"/>
          <w:color w:val="000000"/>
        </w:rPr>
      </w:pPr>
    </w:p>
    <w:p w14:paraId="6DB8CC7E" w14:textId="77777777" w:rsidR="00F61EB6" w:rsidRPr="00563AA9" w:rsidRDefault="00F61EB6" w:rsidP="00820341">
      <w:pPr>
        <w:autoSpaceDE w:val="0"/>
        <w:autoSpaceDN w:val="0"/>
        <w:adjustRightInd w:val="0"/>
        <w:ind w:right="1"/>
        <w:rPr>
          <w:rFonts w:ascii="Univers" w:hAnsi="Univers" w:cs="Arial"/>
          <w:color w:val="000000"/>
        </w:rPr>
      </w:pPr>
    </w:p>
    <w:p w14:paraId="3C92786F" w14:textId="77777777" w:rsidR="00141E29" w:rsidRPr="00563AA9" w:rsidRDefault="00141E29" w:rsidP="00820341">
      <w:pPr>
        <w:tabs>
          <w:tab w:val="left" w:pos="7655"/>
        </w:tabs>
        <w:spacing w:line="276" w:lineRule="auto"/>
        <w:ind w:right="1557"/>
        <w:rPr>
          <w:rFonts w:ascii="Univers" w:hAnsi="Univers" w:cs="Arial"/>
          <w:color w:val="000000"/>
        </w:rPr>
      </w:pPr>
    </w:p>
    <w:p w14:paraId="706F3217" w14:textId="553A671C" w:rsidR="00820341" w:rsidRPr="00563AA9" w:rsidRDefault="00820341" w:rsidP="00820341">
      <w:pPr>
        <w:tabs>
          <w:tab w:val="left" w:pos="7655"/>
        </w:tabs>
        <w:spacing w:line="276" w:lineRule="auto"/>
        <w:ind w:right="1557"/>
        <w:rPr>
          <w:rFonts w:ascii="Univers" w:hAnsi="Univers" w:cs="Arial"/>
          <w:color w:val="000000"/>
        </w:rPr>
      </w:pPr>
      <w:r w:rsidRPr="00563AA9">
        <w:rPr>
          <w:rFonts w:ascii="Univers" w:hAnsi="Univers" w:cs="Arial"/>
          <w:color w:val="000000"/>
        </w:rPr>
        <w:t>Redaktionelle Rückfragen an:</w:t>
      </w:r>
    </w:p>
    <w:p w14:paraId="74E194D6" w14:textId="77777777" w:rsidR="00820341" w:rsidRPr="00563AA9" w:rsidRDefault="00CB301D" w:rsidP="00820341">
      <w:pPr>
        <w:tabs>
          <w:tab w:val="left" w:pos="7655"/>
        </w:tabs>
        <w:spacing w:after="0" w:line="276" w:lineRule="auto"/>
        <w:ind w:right="1557"/>
        <w:jc w:val="both"/>
        <w:rPr>
          <w:rFonts w:ascii="Univers" w:hAnsi="Univers" w:cs="Arial"/>
          <w:i/>
        </w:rPr>
      </w:pPr>
      <w:r w:rsidRPr="00563AA9">
        <w:rPr>
          <w:rFonts w:ascii="Univers" w:hAnsi="Univers" w:cs="Arial"/>
        </w:rPr>
        <w:t>Axel Grimm</w:t>
      </w:r>
    </w:p>
    <w:p w14:paraId="0D17D8F2" w14:textId="77777777" w:rsidR="00820341" w:rsidRPr="00563AA9" w:rsidRDefault="00CB301D" w:rsidP="00820341">
      <w:pPr>
        <w:tabs>
          <w:tab w:val="left" w:pos="7655"/>
        </w:tabs>
        <w:spacing w:after="0" w:line="276" w:lineRule="auto"/>
        <w:ind w:right="1557"/>
        <w:jc w:val="both"/>
        <w:rPr>
          <w:rFonts w:ascii="Univers" w:hAnsi="Univers" w:cs="Arial"/>
        </w:rPr>
      </w:pPr>
      <w:r w:rsidRPr="00563AA9">
        <w:rPr>
          <w:rFonts w:ascii="Univers" w:hAnsi="Univers" w:cs="Arial"/>
        </w:rPr>
        <w:t>Geschäftsführer</w:t>
      </w:r>
    </w:p>
    <w:p w14:paraId="66EA717C" w14:textId="77777777" w:rsidR="00820341" w:rsidRPr="00563AA9" w:rsidRDefault="00820341" w:rsidP="00820341">
      <w:pPr>
        <w:tabs>
          <w:tab w:val="left" w:pos="7655"/>
        </w:tabs>
        <w:spacing w:after="0" w:line="276" w:lineRule="auto"/>
        <w:ind w:right="1557"/>
        <w:jc w:val="both"/>
        <w:rPr>
          <w:rFonts w:ascii="Univers" w:hAnsi="Univers" w:cs="Arial"/>
        </w:rPr>
      </w:pPr>
      <w:r w:rsidRPr="00563AA9">
        <w:rPr>
          <w:rFonts w:ascii="Univers" w:hAnsi="Univers" w:cs="Arial"/>
        </w:rPr>
        <w:t>+49 231 618 121 30</w:t>
      </w:r>
    </w:p>
    <w:p w14:paraId="4B109D61" w14:textId="77777777" w:rsidR="00820341" w:rsidRPr="00563AA9" w:rsidRDefault="00CB301D" w:rsidP="00820341">
      <w:pPr>
        <w:autoSpaceDE w:val="0"/>
        <w:autoSpaceDN w:val="0"/>
        <w:adjustRightInd w:val="0"/>
        <w:spacing w:after="0"/>
        <w:rPr>
          <w:rFonts w:ascii="Univers" w:hAnsi="Univers" w:cs="Arial"/>
        </w:rPr>
      </w:pPr>
      <w:r w:rsidRPr="00563AA9">
        <w:rPr>
          <w:rStyle w:val="Hyperlink"/>
          <w:rFonts w:ascii="Univers" w:hAnsi="Univers" w:cs="Arial"/>
        </w:rPr>
        <w:t>grimm@flaechenheizung.de</w:t>
      </w:r>
    </w:p>
    <w:p w14:paraId="57726B54" w14:textId="77777777" w:rsidR="004020EB" w:rsidRPr="00563AA9" w:rsidRDefault="004020EB" w:rsidP="004020EB">
      <w:pPr>
        <w:spacing w:after="0" w:line="240" w:lineRule="auto"/>
        <w:rPr>
          <w:rFonts w:ascii="Univers" w:hAnsi="Univers" w:cs="Arial"/>
        </w:rPr>
      </w:pPr>
    </w:p>
    <w:p w14:paraId="5B8C4E3B" w14:textId="77777777" w:rsidR="004020EB" w:rsidRPr="00563AA9" w:rsidRDefault="004020EB" w:rsidP="004020EB">
      <w:pPr>
        <w:spacing w:after="0" w:line="240" w:lineRule="auto"/>
        <w:rPr>
          <w:rFonts w:ascii="Univers" w:hAnsi="Univers" w:cs="Arial"/>
        </w:rPr>
      </w:pPr>
      <w:r w:rsidRPr="00563AA9">
        <w:rPr>
          <w:rFonts w:ascii="Univers" w:hAnsi="Univers" w:cs="Arial"/>
        </w:rPr>
        <w:t>Bundesverband Flächenheizungen und Flächenkühlungen e.V.</w:t>
      </w:r>
    </w:p>
    <w:p w14:paraId="30A209AC" w14:textId="77777777" w:rsidR="004020EB" w:rsidRPr="00563AA9" w:rsidRDefault="004020EB" w:rsidP="004020EB">
      <w:pPr>
        <w:pStyle w:val="StandardWeb"/>
        <w:spacing w:before="0" w:beforeAutospacing="0" w:after="0" w:afterAutospacing="0"/>
        <w:rPr>
          <w:rFonts w:ascii="Univers" w:hAnsi="Univers" w:cs="Arial"/>
          <w:sz w:val="22"/>
          <w:szCs w:val="22"/>
        </w:rPr>
      </w:pPr>
      <w:r w:rsidRPr="00563AA9">
        <w:rPr>
          <w:rFonts w:ascii="Univers" w:hAnsi="Univers" w:cs="Arial"/>
          <w:sz w:val="22"/>
          <w:szCs w:val="22"/>
        </w:rPr>
        <w:t>Wandweg 1</w:t>
      </w:r>
      <w:r w:rsidRPr="00563AA9">
        <w:rPr>
          <w:rFonts w:ascii="Univers" w:hAnsi="Univers" w:cs="Arial"/>
          <w:sz w:val="22"/>
          <w:szCs w:val="22"/>
        </w:rPr>
        <w:br/>
        <w:t>44149 Dortmund</w:t>
      </w:r>
    </w:p>
    <w:p w14:paraId="5359D5F6" w14:textId="77777777" w:rsidR="004020EB" w:rsidRPr="00563AA9" w:rsidRDefault="004020EB" w:rsidP="004020EB">
      <w:pPr>
        <w:spacing w:after="0" w:line="240" w:lineRule="auto"/>
        <w:rPr>
          <w:rFonts w:ascii="Univers" w:hAnsi="Univers" w:cs="Arial"/>
        </w:rPr>
      </w:pPr>
      <w:r w:rsidRPr="00563AA9">
        <w:rPr>
          <w:rFonts w:ascii="Univers" w:hAnsi="Univers" w:cs="Arial"/>
        </w:rPr>
        <w:t>+49 231 618 121 30</w:t>
      </w:r>
    </w:p>
    <w:p w14:paraId="38722D56" w14:textId="77777777" w:rsidR="004020EB" w:rsidRPr="00563AA9" w:rsidRDefault="004020EB" w:rsidP="004020EB">
      <w:pPr>
        <w:spacing w:after="0" w:line="240" w:lineRule="auto"/>
        <w:rPr>
          <w:rFonts w:ascii="Univers" w:hAnsi="Univers" w:cs="Arial"/>
        </w:rPr>
      </w:pPr>
      <w:r w:rsidRPr="00563AA9">
        <w:rPr>
          <w:rFonts w:ascii="Univers" w:hAnsi="Univers" w:cs="Arial"/>
        </w:rPr>
        <w:t>+49 231 618 121 32</w:t>
      </w:r>
    </w:p>
    <w:p w14:paraId="0F421676" w14:textId="77777777" w:rsidR="004020EB" w:rsidRPr="00563AA9" w:rsidRDefault="00336CB9" w:rsidP="004020EB">
      <w:pPr>
        <w:spacing w:after="0" w:line="240" w:lineRule="auto"/>
        <w:rPr>
          <w:rFonts w:ascii="Univers" w:hAnsi="Univers" w:cs="Arial"/>
        </w:rPr>
      </w:pPr>
      <w:hyperlink r:id="rId9" w:history="1">
        <w:r w:rsidR="00E815E0" w:rsidRPr="00563AA9">
          <w:rPr>
            <w:rStyle w:val="Hyperlink"/>
            <w:rFonts w:ascii="Univers" w:hAnsi="Univers" w:cs="Arial"/>
          </w:rPr>
          <w:t>info@flaechenheizung.de</w:t>
        </w:r>
      </w:hyperlink>
    </w:p>
    <w:p w14:paraId="756454A7" w14:textId="77777777" w:rsidR="004020EB" w:rsidRPr="00563AA9" w:rsidRDefault="004020EB" w:rsidP="00C308AD">
      <w:pPr>
        <w:autoSpaceDE w:val="0"/>
        <w:autoSpaceDN w:val="0"/>
        <w:adjustRightInd w:val="0"/>
        <w:spacing w:after="0" w:line="240" w:lineRule="auto"/>
        <w:rPr>
          <w:rFonts w:ascii="Univers" w:hAnsi="Univers" w:cs="Arial"/>
        </w:rPr>
      </w:pPr>
    </w:p>
    <w:sectPr w:rsidR="004020EB" w:rsidRPr="00563AA9" w:rsidSect="00700360">
      <w:headerReference w:type="default" r:id="rId10"/>
      <w:pgSz w:w="11906" w:h="16838"/>
      <w:pgMar w:top="2552" w:right="255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5452A" w14:textId="77777777" w:rsidR="0014796E" w:rsidRDefault="0014796E" w:rsidP="00F91483">
      <w:pPr>
        <w:spacing w:after="0" w:line="240" w:lineRule="auto"/>
      </w:pPr>
      <w:r>
        <w:separator/>
      </w:r>
    </w:p>
  </w:endnote>
  <w:endnote w:type="continuationSeparator" w:id="0">
    <w:p w14:paraId="53991C04" w14:textId="77777777" w:rsidR="0014796E" w:rsidRDefault="0014796E" w:rsidP="00F9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52730" w14:textId="77777777" w:rsidR="0014796E" w:rsidRDefault="0014796E" w:rsidP="00F91483">
      <w:pPr>
        <w:spacing w:after="0" w:line="240" w:lineRule="auto"/>
      </w:pPr>
      <w:r>
        <w:separator/>
      </w:r>
    </w:p>
  </w:footnote>
  <w:footnote w:type="continuationSeparator" w:id="0">
    <w:p w14:paraId="5D8A91E9" w14:textId="77777777" w:rsidR="0014796E" w:rsidRDefault="0014796E" w:rsidP="00F91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FB19" w14:textId="4B3430E0" w:rsidR="00F91483" w:rsidRDefault="00563AA9">
    <w:pPr>
      <w:pStyle w:val="Kopfzeile"/>
      <w:rPr>
        <w:rFonts w:ascii="Arial" w:hAnsi="Arial" w:cs="Arial"/>
        <w:b/>
        <w:sz w:val="28"/>
        <w:szCs w:val="28"/>
      </w:rPr>
    </w:pPr>
    <w:r>
      <w:rPr>
        <w:rFonts w:ascii="Arial" w:hAnsi="Arial" w:cs="Arial"/>
        <w:b/>
        <w:noProof/>
        <w:sz w:val="28"/>
        <w:szCs w:val="28"/>
      </w:rPr>
      <w:drawing>
        <wp:anchor distT="0" distB="0" distL="114300" distR="114300" simplePos="0" relativeHeight="251660288" behindDoc="0" locked="0" layoutInCell="1" allowOverlap="1" wp14:anchorId="5ED55945" wp14:editId="0A618767">
          <wp:simplePos x="0" y="0"/>
          <wp:positionH relativeFrom="column">
            <wp:posOffset>4653280</wp:posOffset>
          </wp:positionH>
          <wp:positionV relativeFrom="paragraph">
            <wp:posOffset>-1905</wp:posOffset>
          </wp:positionV>
          <wp:extent cx="1619250" cy="817885"/>
          <wp:effectExtent l="0" t="0" r="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623192" cy="819876"/>
                  </a:xfrm>
                  <a:prstGeom prst="rect">
                    <a:avLst/>
                  </a:prstGeom>
                </pic:spPr>
              </pic:pic>
            </a:graphicData>
          </a:graphic>
          <wp14:sizeRelH relativeFrom="margin">
            <wp14:pctWidth>0</wp14:pctWidth>
          </wp14:sizeRelH>
          <wp14:sizeRelV relativeFrom="margin">
            <wp14:pctHeight>0</wp14:pctHeight>
          </wp14:sizeRelV>
        </wp:anchor>
      </w:drawing>
    </w:r>
  </w:p>
  <w:p w14:paraId="23C6CCB8" w14:textId="00FED4BE" w:rsidR="00F91483" w:rsidRDefault="007B488D">
    <w:pPr>
      <w:pStyle w:val="Kopfzeile"/>
      <w:rPr>
        <w:rFonts w:ascii="Arial" w:hAnsi="Arial" w:cs="Arial"/>
        <w:b/>
        <w:sz w:val="28"/>
        <w:szCs w:val="28"/>
      </w:rPr>
    </w:pPr>
    <w:r>
      <w:rPr>
        <w:rFonts w:ascii="Arial" w:hAnsi="Arial" w:cs="Arial"/>
        <w:b/>
        <w:noProof/>
        <w:sz w:val="28"/>
        <w:szCs w:val="28"/>
        <w:lang w:eastAsia="de-DE"/>
      </w:rPr>
      <w:drawing>
        <wp:anchor distT="0" distB="0" distL="114300" distR="114300" simplePos="0" relativeHeight="251659264" behindDoc="0" locked="0" layoutInCell="1" allowOverlap="1" wp14:anchorId="10F77506" wp14:editId="2FC0BA53">
          <wp:simplePos x="0" y="0"/>
          <wp:positionH relativeFrom="column">
            <wp:posOffset>2697384</wp:posOffset>
          </wp:positionH>
          <wp:positionV relativeFrom="paragraph">
            <wp:posOffset>12125</wp:posOffset>
          </wp:positionV>
          <wp:extent cx="2251494" cy="75068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DH 2015 DE CMYK.jpg"/>
                  <pic:cNvPicPr/>
                </pic:nvPicPr>
                <pic:blipFill>
                  <a:blip r:embed="rId2">
                    <a:extLst>
                      <a:ext uri="{28A0092B-C50C-407E-A947-70E740481C1C}">
                        <a14:useLocalDpi xmlns:a14="http://schemas.microsoft.com/office/drawing/2010/main" val="0"/>
                      </a:ext>
                    </a:extLst>
                  </a:blip>
                  <a:stretch>
                    <a:fillRect/>
                  </a:stretch>
                </pic:blipFill>
                <pic:spPr>
                  <a:xfrm>
                    <a:off x="0" y="0"/>
                    <a:ext cx="2251494" cy="750688"/>
                  </a:xfrm>
                  <a:prstGeom prst="rect">
                    <a:avLst/>
                  </a:prstGeom>
                </pic:spPr>
              </pic:pic>
            </a:graphicData>
          </a:graphic>
          <wp14:sizeRelH relativeFrom="margin">
            <wp14:pctWidth>0</wp14:pctWidth>
          </wp14:sizeRelH>
          <wp14:sizeRelV relativeFrom="margin">
            <wp14:pctHeight>0</wp14:pctHeight>
          </wp14:sizeRelV>
        </wp:anchor>
      </w:drawing>
    </w:r>
  </w:p>
  <w:p w14:paraId="1CA87235" w14:textId="5043CC09" w:rsidR="00F91483" w:rsidRDefault="00F91483">
    <w:pPr>
      <w:pStyle w:val="Kopfzeile"/>
      <w:rPr>
        <w:rFonts w:ascii="Arial" w:hAnsi="Arial" w:cs="Arial"/>
        <w:b/>
        <w:sz w:val="28"/>
        <w:szCs w:val="28"/>
      </w:rPr>
    </w:pPr>
  </w:p>
  <w:p w14:paraId="05321A0C" w14:textId="564D36BF" w:rsidR="00F91483" w:rsidRDefault="00F91483">
    <w:pPr>
      <w:pStyle w:val="Kopfzeile"/>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51A5"/>
    <w:multiLevelType w:val="hybridMultilevel"/>
    <w:tmpl w:val="F6E43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39962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57B"/>
    <w:rsid w:val="000478AD"/>
    <w:rsid w:val="00050DCB"/>
    <w:rsid w:val="00060E36"/>
    <w:rsid w:val="00062F31"/>
    <w:rsid w:val="00077C57"/>
    <w:rsid w:val="000B4D15"/>
    <w:rsid w:val="000C1CFF"/>
    <w:rsid w:val="000D6946"/>
    <w:rsid w:val="00124E25"/>
    <w:rsid w:val="00141E29"/>
    <w:rsid w:val="0014796E"/>
    <w:rsid w:val="00153DB6"/>
    <w:rsid w:val="00173F3A"/>
    <w:rsid w:val="0019222D"/>
    <w:rsid w:val="001A00F0"/>
    <w:rsid w:val="001B54E7"/>
    <w:rsid w:val="001C11D8"/>
    <w:rsid w:val="00232592"/>
    <w:rsid w:val="0023477B"/>
    <w:rsid w:val="00234BBC"/>
    <w:rsid w:val="002450B4"/>
    <w:rsid w:val="00252604"/>
    <w:rsid w:val="00286963"/>
    <w:rsid w:val="00294626"/>
    <w:rsid w:val="002B4A35"/>
    <w:rsid w:val="002E4C94"/>
    <w:rsid w:val="002F0551"/>
    <w:rsid w:val="002F1B64"/>
    <w:rsid w:val="00305E80"/>
    <w:rsid w:val="0032416D"/>
    <w:rsid w:val="00325B0D"/>
    <w:rsid w:val="00336CB9"/>
    <w:rsid w:val="00351741"/>
    <w:rsid w:val="0035208C"/>
    <w:rsid w:val="003871E5"/>
    <w:rsid w:val="003962FB"/>
    <w:rsid w:val="003A276E"/>
    <w:rsid w:val="003A37BD"/>
    <w:rsid w:val="003C1B33"/>
    <w:rsid w:val="003C1CE0"/>
    <w:rsid w:val="003D257B"/>
    <w:rsid w:val="003D7642"/>
    <w:rsid w:val="004020EB"/>
    <w:rsid w:val="00410EFD"/>
    <w:rsid w:val="004235F3"/>
    <w:rsid w:val="00434BEE"/>
    <w:rsid w:val="0044649B"/>
    <w:rsid w:val="00446724"/>
    <w:rsid w:val="00446EDA"/>
    <w:rsid w:val="004570DF"/>
    <w:rsid w:val="00460662"/>
    <w:rsid w:val="004E3F82"/>
    <w:rsid w:val="005377E1"/>
    <w:rsid w:val="00546ED1"/>
    <w:rsid w:val="005567DB"/>
    <w:rsid w:val="00563AA9"/>
    <w:rsid w:val="00563F57"/>
    <w:rsid w:val="00567D88"/>
    <w:rsid w:val="00572AF1"/>
    <w:rsid w:val="005F052B"/>
    <w:rsid w:val="005F27C3"/>
    <w:rsid w:val="00687CAB"/>
    <w:rsid w:val="006A2430"/>
    <w:rsid w:val="006D7725"/>
    <w:rsid w:val="00700360"/>
    <w:rsid w:val="00700ED2"/>
    <w:rsid w:val="0070204E"/>
    <w:rsid w:val="007178EA"/>
    <w:rsid w:val="0073081D"/>
    <w:rsid w:val="007B488D"/>
    <w:rsid w:val="007B69AA"/>
    <w:rsid w:val="007C5AFE"/>
    <w:rsid w:val="007E1195"/>
    <w:rsid w:val="007F0903"/>
    <w:rsid w:val="00804942"/>
    <w:rsid w:val="00820341"/>
    <w:rsid w:val="00823E93"/>
    <w:rsid w:val="00832AD9"/>
    <w:rsid w:val="00832E6E"/>
    <w:rsid w:val="00857466"/>
    <w:rsid w:val="008628A3"/>
    <w:rsid w:val="008637C6"/>
    <w:rsid w:val="0087139B"/>
    <w:rsid w:val="00882399"/>
    <w:rsid w:val="0089644B"/>
    <w:rsid w:val="00950004"/>
    <w:rsid w:val="00951B01"/>
    <w:rsid w:val="00951D3A"/>
    <w:rsid w:val="00967994"/>
    <w:rsid w:val="009769A4"/>
    <w:rsid w:val="00980607"/>
    <w:rsid w:val="009806C6"/>
    <w:rsid w:val="009A5AF6"/>
    <w:rsid w:val="009A6DF4"/>
    <w:rsid w:val="009B336E"/>
    <w:rsid w:val="009B3B45"/>
    <w:rsid w:val="009B7466"/>
    <w:rsid w:val="009C7B3D"/>
    <w:rsid w:val="009E1C2A"/>
    <w:rsid w:val="009F0658"/>
    <w:rsid w:val="00A22137"/>
    <w:rsid w:val="00A241DB"/>
    <w:rsid w:val="00A3346D"/>
    <w:rsid w:val="00A621C1"/>
    <w:rsid w:val="00A6376D"/>
    <w:rsid w:val="00A831F4"/>
    <w:rsid w:val="00AA65BF"/>
    <w:rsid w:val="00AE19A0"/>
    <w:rsid w:val="00AF6890"/>
    <w:rsid w:val="00B0574C"/>
    <w:rsid w:val="00B26520"/>
    <w:rsid w:val="00B43378"/>
    <w:rsid w:val="00B5746B"/>
    <w:rsid w:val="00B65407"/>
    <w:rsid w:val="00B65677"/>
    <w:rsid w:val="00B72CB9"/>
    <w:rsid w:val="00B72FC6"/>
    <w:rsid w:val="00B92BF4"/>
    <w:rsid w:val="00B93D27"/>
    <w:rsid w:val="00BB1FE4"/>
    <w:rsid w:val="00BB2A13"/>
    <w:rsid w:val="00BB368F"/>
    <w:rsid w:val="00BD0F4E"/>
    <w:rsid w:val="00C2017E"/>
    <w:rsid w:val="00C308AD"/>
    <w:rsid w:val="00C4050E"/>
    <w:rsid w:val="00C51644"/>
    <w:rsid w:val="00C92778"/>
    <w:rsid w:val="00CA17F4"/>
    <w:rsid w:val="00CA6B8F"/>
    <w:rsid w:val="00CB301D"/>
    <w:rsid w:val="00CC4F10"/>
    <w:rsid w:val="00CD4E74"/>
    <w:rsid w:val="00CE29F9"/>
    <w:rsid w:val="00CE4FAA"/>
    <w:rsid w:val="00D03DB6"/>
    <w:rsid w:val="00D91957"/>
    <w:rsid w:val="00DB76C6"/>
    <w:rsid w:val="00DE5B33"/>
    <w:rsid w:val="00DF6263"/>
    <w:rsid w:val="00E5613A"/>
    <w:rsid w:val="00E815E0"/>
    <w:rsid w:val="00EC10ED"/>
    <w:rsid w:val="00ED4FCC"/>
    <w:rsid w:val="00EE2B2F"/>
    <w:rsid w:val="00F32DE0"/>
    <w:rsid w:val="00F506B8"/>
    <w:rsid w:val="00F61EB6"/>
    <w:rsid w:val="00F672EF"/>
    <w:rsid w:val="00F90853"/>
    <w:rsid w:val="00F91483"/>
    <w:rsid w:val="00FF1D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61722"/>
  <w15:chartTrackingRefBased/>
  <w15:docId w15:val="{873C7681-D79C-4B19-AF4C-DBC5AA37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A6B8F"/>
    <w:rPr>
      <w:color w:val="0563C1" w:themeColor="hyperlink"/>
      <w:u w:val="single"/>
    </w:rPr>
  </w:style>
  <w:style w:type="paragraph" w:customStyle="1" w:styleId="bodytext">
    <w:name w:val="bodytext"/>
    <w:basedOn w:val="Standard"/>
    <w:rsid w:val="00C308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020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D7642"/>
    <w:pPr>
      <w:spacing w:after="200" w:line="276" w:lineRule="auto"/>
      <w:ind w:left="720"/>
      <w:contextualSpacing/>
    </w:pPr>
  </w:style>
  <w:style w:type="character" w:styleId="Hervorhebung">
    <w:name w:val="Emphasis"/>
    <w:basedOn w:val="Absatz-Standardschriftart"/>
    <w:uiPriority w:val="20"/>
    <w:qFormat/>
    <w:rsid w:val="004235F3"/>
    <w:rPr>
      <w:i/>
      <w:iCs/>
    </w:rPr>
  </w:style>
  <w:style w:type="paragraph" w:styleId="Kopfzeile">
    <w:name w:val="header"/>
    <w:basedOn w:val="Standard"/>
    <w:link w:val="KopfzeileZchn"/>
    <w:uiPriority w:val="99"/>
    <w:unhideWhenUsed/>
    <w:rsid w:val="00F914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483"/>
  </w:style>
  <w:style w:type="paragraph" w:styleId="Fuzeile">
    <w:name w:val="footer"/>
    <w:basedOn w:val="Standard"/>
    <w:link w:val="FuzeileZchn"/>
    <w:uiPriority w:val="99"/>
    <w:unhideWhenUsed/>
    <w:rsid w:val="00F914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483"/>
  </w:style>
  <w:style w:type="paragraph" w:styleId="Sprechblasentext">
    <w:name w:val="Balloon Text"/>
    <w:basedOn w:val="Standard"/>
    <w:link w:val="SprechblasentextZchn"/>
    <w:uiPriority w:val="99"/>
    <w:semiHidden/>
    <w:unhideWhenUsed/>
    <w:rsid w:val="007B48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488D"/>
    <w:rPr>
      <w:rFonts w:ascii="Segoe UI" w:hAnsi="Segoe UI" w:cs="Segoe UI"/>
      <w:sz w:val="18"/>
      <w:szCs w:val="18"/>
    </w:rPr>
  </w:style>
  <w:style w:type="paragraph" w:customStyle="1" w:styleId="FormatvorlageTextkrperPMSchwarz">
    <w:name w:val="Formatvorlage Textkörper PM + Schwarz"/>
    <w:basedOn w:val="Standard"/>
    <w:rsid w:val="00B43378"/>
    <w:pPr>
      <w:spacing w:after="240" w:line="360" w:lineRule="auto"/>
      <w:ind w:right="2070"/>
      <w:jc w:val="both"/>
    </w:pPr>
    <w:rPr>
      <w:rFonts w:ascii="Arial" w:eastAsia="Times New Roman" w:hAnsi="Arial" w:cs="Times New Roman"/>
      <w:color w:val="000000"/>
      <w:sz w:val="24"/>
      <w:szCs w:val="32"/>
      <w:lang w:eastAsia="de-DE"/>
    </w:rPr>
  </w:style>
  <w:style w:type="character" w:styleId="Kommentarzeichen">
    <w:name w:val="annotation reference"/>
    <w:basedOn w:val="Absatz-Standardschriftart"/>
    <w:uiPriority w:val="99"/>
    <w:semiHidden/>
    <w:unhideWhenUsed/>
    <w:rsid w:val="00B65407"/>
    <w:rPr>
      <w:sz w:val="16"/>
      <w:szCs w:val="16"/>
    </w:rPr>
  </w:style>
  <w:style w:type="paragraph" w:styleId="Kommentartext">
    <w:name w:val="annotation text"/>
    <w:basedOn w:val="Standard"/>
    <w:link w:val="KommentartextZchn"/>
    <w:uiPriority w:val="99"/>
    <w:unhideWhenUsed/>
    <w:rsid w:val="00B65407"/>
    <w:pPr>
      <w:spacing w:line="240" w:lineRule="auto"/>
    </w:pPr>
    <w:rPr>
      <w:sz w:val="20"/>
      <w:szCs w:val="20"/>
    </w:rPr>
  </w:style>
  <w:style w:type="character" w:customStyle="1" w:styleId="KommentartextZchn">
    <w:name w:val="Kommentartext Zchn"/>
    <w:basedOn w:val="Absatz-Standardschriftart"/>
    <w:link w:val="Kommentartext"/>
    <w:uiPriority w:val="99"/>
    <w:rsid w:val="00B65407"/>
    <w:rPr>
      <w:sz w:val="20"/>
      <w:szCs w:val="20"/>
    </w:rPr>
  </w:style>
  <w:style w:type="paragraph" w:styleId="Kommentarthema">
    <w:name w:val="annotation subject"/>
    <w:basedOn w:val="Kommentartext"/>
    <w:next w:val="Kommentartext"/>
    <w:link w:val="KommentarthemaZchn"/>
    <w:uiPriority w:val="99"/>
    <w:semiHidden/>
    <w:unhideWhenUsed/>
    <w:rsid w:val="00B65407"/>
    <w:rPr>
      <w:b/>
      <w:bCs/>
    </w:rPr>
  </w:style>
  <w:style w:type="character" w:customStyle="1" w:styleId="KommentarthemaZchn">
    <w:name w:val="Kommentarthema Zchn"/>
    <w:basedOn w:val="KommentartextZchn"/>
    <w:link w:val="Kommentarthema"/>
    <w:uiPriority w:val="99"/>
    <w:semiHidden/>
    <w:rsid w:val="00B65407"/>
    <w:rPr>
      <w:b/>
      <w:bCs/>
      <w:sz w:val="20"/>
      <w:szCs w:val="20"/>
    </w:rPr>
  </w:style>
  <w:style w:type="paragraph" w:styleId="berarbeitung">
    <w:name w:val="Revision"/>
    <w:hidden/>
    <w:uiPriority w:val="99"/>
    <w:semiHidden/>
    <w:rsid w:val="004464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55457">
      <w:bodyDiv w:val="1"/>
      <w:marLeft w:val="0"/>
      <w:marRight w:val="0"/>
      <w:marTop w:val="0"/>
      <w:marBottom w:val="0"/>
      <w:divBdr>
        <w:top w:val="none" w:sz="0" w:space="0" w:color="auto"/>
        <w:left w:val="none" w:sz="0" w:space="0" w:color="auto"/>
        <w:bottom w:val="none" w:sz="0" w:space="0" w:color="auto"/>
        <w:right w:val="none" w:sz="0" w:space="0" w:color="auto"/>
      </w:divBdr>
    </w:div>
    <w:div w:id="395708739">
      <w:bodyDiv w:val="1"/>
      <w:marLeft w:val="0"/>
      <w:marRight w:val="0"/>
      <w:marTop w:val="0"/>
      <w:marBottom w:val="0"/>
      <w:divBdr>
        <w:top w:val="none" w:sz="0" w:space="0" w:color="auto"/>
        <w:left w:val="none" w:sz="0" w:space="0" w:color="auto"/>
        <w:bottom w:val="none" w:sz="0" w:space="0" w:color="auto"/>
        <w:right w:val="none" w:sz="0" w:space="0" w:color="auto"/>
      </w:divBdr>
      <w:divsChild>
        <w:div w:id="1170486890">
          <w:marLeft w:val="0"/>
          <w:marRight w:val="0"/>
          <w:marTop w:val="0"/>
          <w:marBottom w:val="0"/>
          <w:divBdr>
            <w:top w:val="none" w:sz="0" w:space="0" w:color="auto"/>
            <w:left w:val="none" w:sz="0" w:space="0" w:color="auto"/>
            <w:bottom w:val="none" w:sz="0" w:space="0" w:color="auto"/>
            <w:right w:val="none" w:sz="0" w:space="0" w:color="auto"/>
          </w:divBdr>
          <w:divsChild>
            <w:div w:id="2078938129">
              <w:marLeft w:val="0"/>
              <w:marRight w:val="0"/>
              <w:marTop w:val="0"/>
              <w:marBottom w:val="0"/>
              <w:divBdr>
                <w:top w:val="none" w:sz="0" w:space="0" w:color="auto"/>
                <w:left w:val="none" w:sz="0" w:space="0" w:color="auto"/>
                <w:bottom w:val="none" w:sz="0" w:space="0" w:color="auto"/>
                <w:right w:val="none" w:sz="0" w:space="0" w:color="auto"/>
              </w:divBdr>
            </w:div>
            <w:div w:id="749619006">
              <w:marLeft w:val="0"/>
              <w:marRight w:val="0"/>
              <w:marTop w:val="0"/>
              <w:marBottom w:val="0"/>
              <w:divBdr>
                <w:top w:val="none" w:sz="0" w:space="0" w:color="auto"/>
                <w:left w:val="none" w:sz="0" w:space="0" w:color="auto"/>
                <w:bottom w:val="none" w:sz="0" w:space="0" w:color="auto"/>
                <w:right w:val="none" w:sz="0" w:space="0" w:color="auto"/>
              </w:divBdr>
              <w:divsChild>
                <w:div w:id="1739591695">
                  <w:marLeft w:val="0"/>
                  <w:marRight w:val="0"/>
                  <w:marTop w:val="0"/>
                  <w:marBottom w:val="0"/>
                  <w:divBdr>
                    <w:top w:val="none" w:sz="0" w:space="0" w:color="auto"/>
                    <w:left w:val="none" w:sz="0" w:space="0" w:color="auto"/>
                    <w:bottom w:val="none" w:sz="0" w:space="0" w:color="auto"/>
                    <w:right w:val="none" w:sz="0" w:space="0" w:color="auto"/>
                  </w:divBdr>
                </w:div>
                <w:div w:id="373189240">
                  <w:marLeft w:val="0"/>
                  <w:marRight w:val="0"/>
                  <w:marTop w:val="0"/>
                  <w:marBottom w:val="0"/>
                  <w:divBdr>
                    <w:top w:val="none" w:sz="0" w:space="0" w:color="auto"/>
                    <w:left w:val="none" w:sz="0" w:space="0" w:color="auto"/>
                    <w:bottom w:val="none" w:sz="0" w:space="0" w:color="auto"/>
                    <w:right w:val="none" w:sz="0" w:space="0" w:color="auto"/>
                  </w:divBdr>
                </w:div>
                <w:div w:id="454907283">
                  <w:marLeft w:val="0"/>
                  <w:marRight w:val="0"/>
                  <w:marTop w:val="0"/>
                  <w:marBottom w:val="0"/>
                  <w:divBdr>
                    <w:top w:val="none" w:sz="0" w:space="0" w:color="auto"/>
                    <w:left w:val="none" w:sz="0" w:space="0" w:color="auto"/>
                    <w:bottom w:val="none" w:sz="0" w:space="0" w:color="auto"/>
                    <w:right w:val="none" w:sz="0" w:space="0" w:color="auto"/>
                  </w:divBdr>
                </w:div>
                <w:div w:id="334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0861">
      <w:bodyDiv w:val="1"/>
      <w:marLeft w:val="0"/>
      <w:marRight w:val="0"/>
      <w:marTop w:val="0"/>
      <w:marBottom w:val="0"/>
      <w:divBdr>
        <w:top w:val="none" w:sz="0" w:space="0" w:color="auto"/>
        <w:left w:val="none" w:sz="0" w:space="0" w:color="auto"/>
        <w:bottom w:val="none" w:sz="0" w:space="0" w:color="auto"/>
        <w:right w:val="none" w:sz="0" w:space="0" w:color="auto"/>
      </w:divBdr>
    </w:div>
    <w:div w:id="14182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flaechenheizung.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7806B-78C7-48E4-AB33-9710F44B8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550</Words>
  <Characters>3465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Marktdaten 2022</dc:subject>
  <dc:creator>Grimm;Kiryk</dc:creator>
  <cp:keywords>BVF/BDH</cp:keywords>
  <dc:description/>
  <cp:lastModifiedBy>Alexandra Bartsch</cp:lastModifiedBy>
  <cp:revision>3</cp:revision>
  <dcterms:created xsi:type="dcterms:W3CDTF">2023-03-21T07:24:00Z</dcterms:created>
  <dcterms:modified xsi:type="dcterms:W3CDTF">2023-03-21T07:25:00Z</dcterms:modified>
</cp:coreProperties>
</file>