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26B9" w14:textId="0DDE0A80" w:rsidR="003D7642" w:rsidRDefault="00307567" w:rsidP="003D7642">
      <w:pPr>
        <w:spacing w:after="180" w:line="360" w:lineRule="exact"/>
        <w:jc w:val="both"/>
        <w:rPr>
          <w:rFonts w:ascii="Arial" w:hAnsi="Arial" w:cs="Arial"/>
          <w:b/>
          <w:sz w:val="24"/>
          <w:szCs w:val="24"/>
          <w:u w:val="single"/>
        </w:rPr>
      </w:pPr>
      <w:r>
        <w:rPr>
          <w:rFonts w:ascii="Arial" w:hAnsi="Arial" w:cs="Arial"/>
          <w:b/>
          <w:sz w:val="24"/>
          <w:szCs w:val="24"/>
          <w:u w:val="single"/>
        </w:rPr>
        <w:t xml:space="preserve">Verbändeübergreifendes technisches Merkblatt </w:t>
      </w:r>
      <w:r w:rsidR="005B55B8">
        <w:rPr>
          <w:rFonts w:ascii="Arial" w:hAnsi="Arial" w:cs="Arial"/>
          <w:b/>
          <w:sz w:val="24"/>
          <w:szCs w:val="24"/>
          <w:u w:val="single"/>
        </w:rPr>
        <w:t>‚Lage des Verteilers und Verlegung von</w:t>
      </w:r>
      <w:r>
        <w:rPr>
          <w:rFonts w:ascii="Arial" w:hAnsi="Arial" w:cs="Arial"/>
          <w:b/>
          <w:sz w:val="24"/>
          <w:szCs w:val="24"/>
          <w:u w:val="single"/>
        </w:rPr>
        <w:t xml:space="preserve"> Anbindeleitungen</w:t>
      </w:r>
      <w:r w:rsidR="005B55B8">
        <w:rPr>
          <w:rFonts w:ascii="Arial" w:hAnsi="Arial" w:cs="Arial"/>
          <w:b/>
          <w:sz w:val="24"/>
          <w:szCs w:val="24"/>
          <w:u w:val="single"/>
        </w:rPr>
        <w:t xml:space="preserve"> bei Fußbodenheizungen‘</w:t>
      </w:r>
      <w:r>
        <w:rPr>
          <w:rFonts w:ascii="Arial" w:hAnsi="Arial" w:cs="Arial"/>
          <w:b/>
          <w:sz w:val="24"/>
          <w:szCs w:val="24"/>
          <w:u w:val="single"/>
        </w:rPr>
        <w:t xml:space="preserve"> erschienen</w:t>
      </w:r>
      <w:r w:rsidR="001625AD">
        <w:rPr>
          <w:rFonts w:ascii="Arial" w:hAnsi="Arial" w:cs="Arial"/>
          <w:b/>
          <w:sz w:val="24"/>
          <w:szCs w:val="24"/>
          <w:u w:val="single"/>
        </w:rPr>
        <w:t>!</w:t>
      </w:r>
    </w:p>
    <w:p w14:paraId="39A8EE6C" w14:textId="3FBB4585" w:rsidR="00A347D8" w:rsidRDefault="008B4166" w:rsidP="002E3AF0">
      <w:pPr>
        <w:spacing w:after="120" w:line="360" w:lineRule="auto"/>
        <w:jc w:val="both"/>
        <w:rPr>
          <w:rFonts w:ascii="Arial" w:hAnsi="Arial" w:cs="Arial"/>
          <w:i/>
          <w:iCs/>
          <w:sz w:val="24"/>
          <w:szCs w:val="24"/>
        </w:rPr>
      </w:pPr>
      <w:r>
        <w:rPr>
          <w:rFonts w:ascii="Arial" w:hAnsi="Arial" w:cs="Arial"/>
          <w:i/>
          <w:iCs/>
          <w:sz w:val="24"/>
          <w:szCs w:val="24"/>
        </w:rPr>
        <w:t>Fußbodenheizungen werden seit über 50 Jahren eingesetzt und haben sich in dieser Zeit als behagliche, energieeffiziente und technisch ausgereifte Art der Wärmeübergabe mit hohen Marktanteilen etabliert. Aus der täglichen Arbeit in Planung und Montage ergeben sich aber auch hier immer wieder praktische Fragen, die d</w:t>
      </w:r>
      <w:r w:rsidR="001325CA" w:rsidRPr="001325CA">
        <w:rPr>
          <w:rFonts w:ascii="Arial" w:hAnsi="Arial" w:cs="Arial"/>
          <w:i/>
          <w:iCs/>
          <w:sz w:val="24"/>
          <w:szCs w:val="24"/>
        </w:rPr>
        <w:t xml:space="preserve">er Bundesverband Flächenheizungen und Flächenkühlungen e.V. (BVF) </w:t>
      </w:r>
      <w:r w:rsidR="00307567">
        <w:rPr>
          <w:rFonts w:ascii="Arial" w:hAnsi="Arial" w:cs="Arial"/>
          <w:i/>
          <w:iCs/>
          <w:sz w:val="24"/>
          <w:szCs w:val="24"/>
        </w:rPr>
        <w:t xml:space="preserve">in Kooperation mit dem </w:t>
      </w:r>
      <w:r w:rsidR="00B4111D">
        <w:rPr>
          <w:rFonts w:ascii="Arial" w:hAnsi="Arial" w:cs="Arial"/>
          <w:i/>
          <w:iCs/>
          <w:sz w:val="24"/>
          <w:szCs w:val="24"/>
        </w:rPr>
        <w:t>Bundesverband der Deutschen Heizungsindustrie (</w:t>
      </w:r>
      <w:r w:rsidR="00307567">
        <w:rPr>
          <w:rFonts w:ascii="Arial" w:hAnsi="Arial" w:cs="Arial"/>
          <w:i/>
          <w:iCs/>
          <w:sz w:val="24"/>
          <w:szCs w:val="24"/>
        </w:rPr>
        <w:t>BDH</w:t>
      </w:r>
      <w:r w:rsidR="00B4111D">
        <w:rPr>
          <w:rFonts w:ascii="Arial" w:hAnsi="Arial" w:cs="Arial"/>
          <w:i/>
          <w:iCs/>
          <w:sz w:val="24"/>
          <w:szCs w:val="24"/>
        </w:rPr>
        <w:t>)</w:t>
      </w:r>
      <w:r w:rsidR="00307567">
        <w:rPr>
          <w:rFonts w:ascii="Arial" w:hAnsi="Arial" w:cs="Arial"/>
          <w:i/>
          <w:iCs/>
          <w:sz w:val="24"/>
          <w:szCs w:val="24"/>
        </w:rPr>
        <w:t xml:space="preserve"> und </w:t>
      </w:r>
      <w:r w:rsidR="00ED1B39">
        <w:rPr>
          <w:rFonts w:ascii="Arial" w:hAnsi="Arial" w:cs="Arial"/>
          <w:i/>
          <w:iCs/>
          <w:sz w:val="24"/>
          <w:szCs w:val="24"/>
        </w:rPr>
        <w:t xml:space="preserve">dem </w:t>
      </w:r>
      <w:r w:rsidR="00B4111D">
        <w:rPr>
          <w:rFonts w:ascii="Arial" w:hAnsi="Arial" w:cs="Arial"/>
          <w:i/>
          <w:iCs/>
          <w:sz w:val="24"/>
          <w:szCs w:val="24"/>
        </w:rPr>
        <w:t>Zentralverband Sanitär Heizung Klima (</w:t>
      </w:r>
      <w:r w:rsidR="00307567">
        <w:rPr>
          <w:rFonts w:ascii="Arial" w:hAnsi="Arial" w:cs="Arial"/>
          <w:i/>
          <w:iCs/>
          <w:sz w:val="24"/>
          <w:szCs w:val="24"/>
        </w:rPr>
        <w:t>ZVSHK</w:t>
      </w:r>
      <w:r w:rsidR="00B4111D">
        <w:rPr>
          <w:rFonts w:ascii="Arial" w:hAnsi="Arial" w:cs="Arial"/>
          <w:i/>
          <w:iCs/>
          <w:sz w:val="24"/>
          <w:szCs w:val="24"/>
        </w:rPr>
        <w:t>)</w:t>
      </w:r>
      <w:r w:rsidR="00307567">
        <w:rPr>
          <w:rFonts w:ascii="Arial" w:hAnsi="Arial" w:cs="Arial"/>
          <w:i/>
          <w:iCs/>
          <w:sz w:val="24"/>
          <w:szCs w:val="24"/>
        </w:rPr>
        <w:t xml:space="preserve"> </w:t>
      </w:r>
      <w:r w:rsidR="00A347D8">
        <w:rPr>
          <w:rFonts w:ascii="Arial" w:hAnsi="Arial" w:cs="Arial"/>
          <w:i/>
          <w:iCs/>
          <w:sz w:val="24"/>
          <w:szCs w:val="24"/>
        </w:rPr>
        <w:t>bearbeitet hat. Daraus entstanden ist ein neues</w:t>
      </w:r>
      <w:r w:rsidR="00ED1B39">
        <w:rPr>
          <w:rFonts w:ascii="Arial" w:hAnsi="Arial" w:cs="Arial"/>
          <w:i/>
          <w:iCs/>
          <w:sz w:val="24"/>
          <w:szCs w:val="24"/>
        </w:rPr>
        <w:t xml:space="preserve"> </w:t>
      </w:r>
      <w:r w:rsidR="00307567">
        <w:rPr>
          <w:rFonts w:ascii="Arial" w:hAnsi="Arial" w:cs="Arial"/>
          <w:i/>
          <w:iCs/>
          <w:sz w:val="24"/>
          <w:szCs w:val="24"/>
        </w:rPr>
        <w:t>technisches Merkblat</w:t>
      </w:r>
      <w:r w:rsidR="00ED1B39">
        <w:rPr>
          <w:rFonts w:ascii="Arial" w:hAnsi="Arial" w:cs="Arial"/>
          <w:i/>
          <w:iCs/>
          <w:sz w:val="24"/>
          <w:szCs w:val="24"/>
        </w:rPr>
        <w:t xml:space="preserve">t, </w:t>
      </w:r>
      <w:r w:rsidR="00A347D8">
        <w:rPr>
          <w:rFonts w:ascii="Arial" w:hAnsi="Arial" w:cs="Arial"/>
          <w:i/>
          <w:iCs/>
          <w:sz w:val="24"/>
          <w:szCs w:val="24"/>
        </w:rPr>
        <w:t xml:space="preserve">das </w:t>
      </w:r>
      <w:r w:rsidR="00B4111D" w:rsidRPr="00B4111D">
        <w:rPr>
          <w:rFonts w:ascii="Arial" w:hAnsi="Arial" w:cs="Arial"/>
          <w:i/>
          <w:iCs/>
          <w:sz w:val="24"/>
          <w:szCs w:val="24"/>
        </w:rPr>
        <w:t>häufige Fragestellungen zusammen</w:t>
      </w:r>
      <w:r w:rsidR="00A347D8">
        <w:rPr>
          <w:rFonts w:ascii="Arial" w:hAnsi="Arial" w:cs="Arial"/>
          <w:i/>
          <w:iCs/>
          <w:sz w:val="24"/>
          <w:szCs w:val="24"/>
        </w:rPr>
        <w:t>fasst und beantwortet.</w:t>
      </w:r>
    </w:p>
    <w:p w14:paraId="3271D3EC" w14:textId="26BAFB35" w:rsidR="001325CA" w:rsidRDefault="00B4111D" w:rsidP="002E3AF0">
      <w:pPr>
        <w:spacing w:after="120" w:line="360" w:lineRule="auto"/>
        <w:jc w:val="both"/>
        <w:rPr>
          <w:rFonts w:ascii="Arial" w:hAnsi="Arial" w:cs="Arial"/>
          <w:sz w:val="24"/>
          <w:szCs w:val="24"/>
        </w:rPr>
      </w:pPr>
      <w:r w:rsidRPr="00B4111D">
        <w:rPr>
          <w:rFonts w:ascii="Arial" w:hAnsi="Arial" w:cs="Arial"/>
          <w:i/>
          <w:iCs/>
          <w:sz w:val="24"/>
          <w:szCs w:val="24"/>
        </w:rPr>
        <w:t xml:space="preserve"> </w:t>
      </w:r>
      <w:r w:rsidR="002E3AF0" w:rsidRPr="00B4111D">
        <w:rPr>
          <w:rFonts w:ascii="Arial" w:hAnsi="Arial" w:cs="Arial"/>
          <w:sz w:val="24"/>
          <w:szCs w:val="24"/>
        </w:rPr>
        <w:t>Mit d</w:t>
      </w:r>
      <w:r w:rsidR="0017484E">
        <w:rPr>
          <w:rFonts w:ascii="Arial" w:hAnsi="Arial" w:cs="Arial"/>
          <w:sz w:val="24"/>
          <w:szCs w:val="24"/>
        </w:rPr>
        <w:t xml:space="preserve">iesem </w:t>
      </w:r>
      <w:r w:rsidR="002E3AF0" w:rsidRPr="00B4111D">
        <w:rPr>
          <w:rFonts w:ascii="Arial" w:hAnsi="Arial" w:cs="Arial"/>
          <w:sz w:val="24"/>
          <w:szCs w:val="24"/>
        </w:rPr>
        <w:t xml:space="preserve">Merkblatt möchten die beteiligten Verbände den in der Baupraxis tätigen Unternehmen einige wichtige Hinweise geben. Der Fokus ist dabei auf kostensparendes Bauen, wirtschaftlichen Betrieb und thermische Behaglichkeit gerichtet. </w:t>
      </w:r>
      <w:r w:rsidR="00ED1B39" w:rsidRPr="00ED1B39">
        <w:rPr>
          <w:rFonts w:ascii="Arial" w:hAnsi="Arial" w:cs="Arial"/>
          <w:sz w:val="24"/>
          <w:szCs w:val="24"/>
        </w:rPr>
        <w:t xml:space="preserve">Je nach Bauvorhaben, Grundriss, Lage des Verteilers und </w:t>
      </w:r>
      <w:proofErr w:type="spellStart"/>
      <w:r w:rsidR="00ED1B39" w:rsidRPr="00ED1B39">
        <w:rPr>
          <w:rFonts w:ascii="Arial" w:hAnsi="Arial" w:cs="Arial"/>
          <w:sz w:val="24"/>
          <w:szCs w:val="24"/>
        </w:rPr>
        <w:t>Verlegeplanung</w:t>
      </w:r>
      <w:proofErr w:type="spellEnd"/>
      <w:r w:rsidR="00ED1B39" w:rsidRPr="00ED1B39">
        <w:rPr>
          <w:rFonts w:ascii="Arial" w:hAnsi="Arial" w:cs="Arial"/>
          <w:sz w:val="24"/>
          <w:szCs w:val="24"/>
        </w:rPr>
        <w:t xml:space="preserve"> ist die Situation allerdings </w:t>
      </w:r>
      <w:r w:rsidR="002C10B4">
        <w:rPr>
          <w:rFonts w:ascii="Arial" w:hAnsi="Arial" w:cs="Arial"/>
          <w:sz w:val="24"/>
          <w:szCs w:val="24"/>
        </w:rPr>
        <w:t>unterschiedlich</w:t>
      </w:r>
      <w:r w:rsidR="00ED1B39">
        <w:rPr>
          <w:rFonts w:ascii="Arial" w:hAnsi="Arial" w:cs="Arial"/>
          <w:sz w:val="24"/>
          <w:szCs w:val="24"/>
        </w:rPr>
        <w:t xml:space="preserve"> und </w:t>
      </w:r>
      <w:r w:rsidR="00A347D8">
        <w:rPr>
          <w:rFonts w:ascii="Arial" w:hAnsi="Arial" w:cs="Arial"/>
          <w:sz w:val="24"/>
          <w:szCs w:val="24"/>
        </w:rPr>
        <w:t xml:space="preserve">von daher kann es keine „normativen“ Vorgaben geben. </w:t>
      </w:r>
      <w:r w:rsidR="002C10B4">
        <w:rPr>
          <w:rFonts w:ascii="Arial" w:hAnsi="Arial" w:cs="Arial"/>
          <w:sz w:val="24"/>
          <w:szCs w:val="24"/>
        </w:rPr>
        <w:t>E</w:t>
      </w:r>
      <w:r w:rsidR="00ED1B39">
        <w:rPr>
          <w:rFonts w:ascii="Arial" w:hAnsi="Arial" w:cs="Arial"/>
          <w:sz w:val="24"/>
          <w:szCs w:val="24"/>
        </w:rPr>
        <w:t xml:space="preserve">s wird </w:t>
      </w:r>
      <w:r w:rsidR="00A347D8">
        <w:rPr>
          <w:rFonts w:ascii="Arial" w:hAnsi="Arial" w:cs="Arial"/>
          <w:sz w:val="24"/>
          <w:szCs w:val="24"/>
        </w:rPr>
        <w:t xml:space="preserve">in jedem Falle </w:t>
      </w:r>
      <w:r w:rsidR="00ED1B39">
        <w:rPr>
          <w:rFonts w:ascii="Arial" w:hAnsi="Arial" w:cs="Arial"/>
          <w:sz w:val="24"/>
          <w:szCs w:val="24"/>
        </w:rPr>
        <w:t>empfohlen</w:t>
      </w:r>
      <w:r w:rsidR="00A347D8">
        <w:rPr>
          <w:rFonts w:ascii="Arial" w:hAnsi="Arial" w:cs="Arial"/>
          <w:sz w:val="24"/>
          <w:szCs w:val="24"/>
        </w:rPr>
        <w:t>,</w:t>
      </w:r>
      <w:r w:rsidR="00ED1B39">
        <w:rPr>
          <w:rFonts w:ascii="Arial" w:hAnsi="Arial" w:cs="Arial"/>
          <w:sz w:val="24"/>
          <w:szCs w:val="24"/>
        </w:rPr>
        <w:t xml:space="preserve"> einen </w:t>
      </w:r>
      <w:r w:rsidR="002C10B4">
        <w:rPr>
          <w:rFonts w:ascii="Arial" w:hAnsi="Arial" w:cs="Arial"/>
          <w:sz w:val="24"/>
          <w:szCs w:val="24"/>
        </w:rPr>
        <w:t>Heizungsf</w:t>
      </w:r>
      <w:r w:rsidR="00ED1B39">
        <w:rPr>
          <w:rFonts w:ascii="Arial" w:hAnsi="Arial" w:cs="Arial"/>
          <w:sz w:val="24"/>
          <w:szCs w:val="24"/>
        </w:rPr>
        <w:t>ach</w:t>
      </w:r>
      <w:r w:rsidR="002C10B4">
        <w:rPr>
          <w:rFonts w:ascii="Arial" w:hAnsi="Arial" w:cs="Arial"/>
          <w:sz w:val="24"/>
          <w:szCs w:val="24"/>
        </w:rPr>
        <w:t>betrieb</w:t>
      </w:r>
      <w:r w:rsidR="00ED1B39">
        <w:rPr>
          <w:rFonts w:ascii="Arial" w:hAnsi="Arial" w:cs="Arial"/>
          <w:sz w:val="24"/>
          <w:szCs w:val="24"/>
        </w:rPr>
        <w:t xml:space="preserve"> einzuschalten</w:t>
      </w:r>
      <w:r w:rsidR="00ED1B39" w:rsidRPr="00ED1B39">
        <w:rPr>
          <w:rFonts w:ascii="Arial" w:hAnsi="Arial" w:cs="Arial"/>
          <w:sz w:val="24"/>
          <w:szCs w:val="24"/>
        </w:rPr>
        <w:t>.</w:t>
      </w:r>
    </w:p>
    <w:p w14:paraId="7A2BD416" w14:textId="6E43FA64" w:rsidR="00111BB4" w:rsidRDefault="00ED1B39" w:rsidP="002E3AF0">
      <w:pPr>
        <w:spacing w:after="120" w:line="360" w:lineRule="auto"/>
        <w:jc w:val="both"/>
        <w:rPr>
          <w:rFonts w:ascii="Arial" w:hAnsi="Arial" w:cs="Arial"/>
          <w:sz w:val="24"/>
          <w:szCs w:val="24"/>
        </w:rPr>
      </w:pPr>
      <w:r>
        <w:rPr>
          <w:rFonts w:ascii="Arial" w:hAnsi="Arial" w:cs="Arial"/>
          <w:sz w:val="24"/>
          <w:szCs w:val="24"/>
        </w:rPr>
        <w:t xml:space="preserve">‚Gerade bei der Positionierung des Verteilers ist es wichtig, </w:t>
      </w:r>
      <w:r w:rsidR="00111BB4">
        <w:rPr>
          <w:rFonts w:ascii="Arial" w:hAnsi="Arial" w:cs="Arial"/>
          <w:sz w:val="24"/>
          <w:szCs w:val="24"/>
        </w:rPr>
        <w:t>dass diese</w:t>
      </w:r>
      <w:r w:rsidR="0017484E">
        <w:rPr>
          <w:rFonts w:ascii="Arial" w:hAnsi="Arial" w:cs="Arial"/>
          <w:sz w:val="24"/>
          <w:szCs w:val="24"/>
        </w:rPr>
        <w:t>r</w:t>
      </w:r>
      <w:r w:rsidR="00111BB4">
        <w:rPr>
          <w:rFonts w:ascii="Arial" w:hAnsi="Arial" w:cs="Arial"/>
          <w:sz w:val="24"/>
          <w:szCs w:val="24"/>
        </w:rPr>
        <w:t xml:space="preserve"> </w:t>
      </w:r>
      <w:r w:rsidR="00A347D8">
        <w:rPr>
          <w:rFonts w:ascii="Arial" w:hAnsi="Arial" w:cs="Arial"/>
          <w:sz w:val="24"/>
          <w:szCs w:val="24"/>
        </w:rPr>
        <w:t xml:space="preserve">möglichst </w:t>
      </w:r>
      <w:r w:rsidR="00111BB4">
        <w:rPr>
          <w:rFonts w:ascii="Arial" w:hAnsi="Arial" w:cs="Arial"/>
          <w:sz w:val="24"/>
          <w:szCs w:val="24"/>
        </w:rPr>
        <w:t xml:space="preserve">zentral ist‘ unterstreicht Dr. Matthias Wagnitz vom ZVSHK ein wesentliches Element der Vermeidung von unnötig langen </w:t>
      </w:r>
      <w:r w:rsidR="00A347D8">
        <w:rPr>
          <w:rFonts w:ascii="Arial" w:hAnsi="Arial" w:cs="Arial"/>
          <w:sz w:val="24"/>
          <w:szCs w:val="24"/>
        </w:rPr>
        <w:t>Anbindeleitungen</w:t>
      </w:r>
      <w:r w:rsidR="00111BB4">
        <w:rPr>
          <w:rFonts w:ascii="Arial" w:hAnsi="Arial" w:cs="Arial"/>
          <w:sz w:val="24"/>
          <w:szCs w:val="24"/>
        </w:rPr>
        <w:t xml:space="preserve"> und </w:t>
      </w:r>
      <w:r w:rsidR="00C15255">
        <w:rPr>
          <w:rFonts w:ascii="Arial" w:hAnsi="Arial" w:cs="Arial"/>
          <w:sz w:val="24"/>
          <w:szCs w:val="24"/>
        </w:rPr>
        <w:t xml:space="preserve">damit eventuell </w:t>
      </w:r>
      <w:r w:rsidR="00111BB4">
        <w:rPr>
          <w:rFonts w:ascii="Arial" w:hAnsi="Arial" w:cs="Arial"/>
          <w:sz w:val="24"/>
          <w:szCs w:val="24"/>
        </w:rPr>
        <w:t>unerwünschter Wärmeabgabe.</w:t>
      </w:r>
    </w:p>
    <w:p w14:paraId="707852E5" w14:textId="0E66DE07" w:rsidR="00ED1B39" w:rsidRPr="00B4111D" w:rsidRDefault="00111BB4" w:rsidP="002E3AF0">
      <w:pPr>
        <w:spacing w:after="120" w:line="360" w:lineRule="auto"/>
        <w:jc w:val="both"/>
        <w:rPr>
          <w:rFonts w:ascii="Arial" w:hAnsi="Arial" w:cs="Arial"/>
          <w:sz w:val="24"/>
          <w:szCs w:val="24"/>
        </w:rPr>
      </w:pPr>
      <w:r>
        <w:rPr>
          <w:rFonts w:ascii="Arial" w:hAnsi="Arial" w:cs="Arial"/>
          <w:sz w:val="24"/>
          <w:szCs w:val="24"/>
        </w:rPr>
        <w:t xml:space="preserve">‚Die 6m²-Regelung </w:t>
      </w:r>
      <w:r w:rsidR="00C15255">
        <w:rPr>
          <w:rFonts w:ascii="Arial" w:hAnsi="Arial" w:cs="Arial"/>
          <w:sz w:val="24"/>
          <w:szCs w:val="24"/>
        </w:rPr>
        <w:t xml:space="preserve">aus dem Gebäudeenergiegesetz in § 63 </w:t>
      </w:r>
      <w:r w:rsidR="004E24ED">
        <w:rPr>
          <w:rFonts w:ascii="Arial" w:hAnsi="Arial" w:cs="Arial"/>
          <w:sz w:val="24"/>
          <w:szCs w:val="24"/>
        </w:rPr>
        <w:t xml:space="preserve">(1) </w:t>
      </w:r>
      <w:r w:rsidR="00C15255">
        <w:rPr>
          <w:rFonts w:ascii="Arial" w:hAnsi="Arial" w:cs="Arial"/>
          <w:sz w:val="24"/>
          <w:szCs w:val="24"/>
        </w:rPr>
        <w:t>(</w:t>
      </w:r>
      <w:r w:rsidR="004E24ED">
        <w:rPr>
          <w:rFonts w:ascii="Arial" w:hAnsi="Arial" w:cs="Arial"/>
          <w:sz w:val="24"/>
          <w:szCs w:val="24"/>
        </w:rPr>
        <w:t>übernommen aus der</w:t>
      </w:r>
      <w:r w:rsidR="00C15255">
        <w:rPr>
          <w:rFonts w:ascii="Arial" w:hAnsi="Arial" w:cs="Arial"/>
          <w:sz w:val="24"/>
          <w:szCs w:val="24"/>
        </w:rPr>
        <w:t xml:space="preserve"> EnEV) </w:t>
      </w:r>
      <w:r>
        <w:rPr>
          <w:rFonts w:ascii="Arial" w:hAnsi="Arial" w:cs="Arial"/>
          <w:sz w:val="24"/>
          <w:szCs w:val="24"/>
        </w:rPr>
        <w:t xml:space="preserve">führt </w:t>
      </w:r>
      <w:r w:rsidR="0017484E">
        <w:rPr>
          <w:rFonts w:ascii="Arial" w:hAnsi="Arial" w:cs="Arial"/>
          <w:sz w:val="24"/>
          <w:szCs w:val="24"/>
        </w:rPr>
        <w:t>manchmal</w:t>
      </w:r>
      <w:r>
        <w:rPr>
          <w:rFonts w:ascii="Arial" w:hAnsi="Arial" w:cs="Arial"/>
          <w:sz w:val="24"/>
          <w:szCs w:val="24"/>
        </w:rPr>
        <w:t xml:space="preserve"> zu Unsicherheit</w:t>
      </w:r>
      <w:r w:rsidR="00C15255">
        <w:rPr>
          <w:rFonts w:ascii="Arial" w:hAnsi="Arial" w:cs="Arial"/>
          <w:sz w:val="24"/>
          <w:szCs w:val="24"/>
        </w:rPr>
        <w:t>, obwohl es sich um eine technisch sinnvolle Ausnahmeregelung handelt.</w:t>
      </w:r>
      <w:r>
        <w:rPr>
          <w:rFonts w:ascii="Arial" w:hAnsi="Arial" w:cs="Arial"/>
          <w:sz w:val="24"/>
          <w:szCs w:val="24"/>
        </w:rPr>
        <w:t xml:space="preserve"> Dieses Merkblatt schafft Klarheit für den Bauherrn und die beteiligten Gewerke.‘ ergänzt </w:t>
      </w:r>
      <w:r w:rsidR="00C15255">
        <w:rPr>
          <w:rFonts w:ascii="Arial" w:hAnsi="Arial" w:cs="Arial"/>
          <w:sz w:val="24"/>
          <w:szCs w:val="24"/>
        </w:rPr>
        <w:t>Axel Grimm vom BVF</w:t>
      </w:r>
      <w:r>
        <w:rPr>
          <w:rFonts w:ascii="Arial" w:hAnsi="Arial" w:cs="Arial"/>
          <w:sz w:val="24"/>
          <w:szCs w:val="24"/>
        </w:rPr>
        <w:t>.</w:t>
      </w:r>
    </w:p>
    <w:p w14:paraId="1E2500B6" w14:textId="77777777" w:rsidR="00B4111D" w:rsidRPr="00B4111D" w:rsidRDefault="00B4111D" w:rsidP="00B4111D">
      <w:pPr>
        <w:spacing w:after="120" w:line="360" w:lineRule="auto"/>
        <w:jc w:val="both"/>
        <w:rPr>
          <w:rFonts w:ascii="Arial" w:hAnsi="Arial" w:cs="Arial"/>
          <w:sz w:val="24"/>
          <w:szCs w:val="24"/>
        </w:rPr>
      </w:pPr>
      <w:r>
        <w:rPr>
          <w:rFonts w:ascii="Arial" w:hAnsi="Arial" w:cs="Arial"/>
          <w:sz w:val="24"/>
          <w:szCs w:val="24"/>
        </w:rPr>
        <w:lastRenderedPageBreak/>
        <w:t>Konkret beschäftigt sich das Merkblatt mit diesen Inhalten:</w:t>
      </w:r>
      <w:r>
        <w:rPr>
          <w:rFonts w:ascii="Arial" w:hAnsi="Arial" w:cs="Arial"/>
          <w:sz w:val="24"/>
          <w:szCs w:val="24"/>
        </w:rPr>
        <w:br/>
      </w:r>
      <w:r w:rsidRPr="00B4111D">
        <w:rPr>
          <w:rFonts w:ascii="Arial" w:hAnsi="Arial" w:cs="Arial"/>
          <w:sz w:val="24"/>
          <w:szCs w:val="24"/>
        </w:rPr>
        <w:t>1.  Planung einer Fußbodenheizung</w:t>
      </w:r>
    </w:p>
    <w:p w14:paraId="557EF133"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2.   Positionierung des Heizkreisverteilers</w:t>
      </w:r>
    </w:p>
    <w:p w14:paraId="01F81E41"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3.   Leitungsführung der Anbindeleitungen vom Verteiler aus</w:t>
      </w:r>
    </w:p>
    <w:p w14:paraId="26AD463B"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4.   Dämmung der Anbindeleitung</w:t>
      </w:r>
    </w:p>
    <w:p w14:paraId="7CEEE1B8"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5.   Ein eigener regelbarer Heizkreis – die 6 m²-Regel</w:t>
      </w:r>
    </w:p>
    <w:p w14:paraId="530FD9AC"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6.   Minimale Estrichüberdeckung nach DIN 18560-2</w:t>
      </w:r>
    </w:p>
    <w:p w14:paraId="221E7CF8"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7.   Erwärmung eines untergeordneten Raumes</w:t>
      </w:r>
    </w:p>
    <w:p w14:paraId="06ACF5A3"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8.   Untergeordnete Räume und 15 °C Innentemperatur</w:t>
      </w:r>
    </w:p>
    <w:p w14:paraId="345822E4" w14:textId="77777777" w:rsidR="00B4111D" w:rsidRPr="00B4111D" w:rsidRDefault="00B4111D" w:rsidP="00B4111D">
      <w:pPr>
        <w:spacing w:after="120" w:line="360" w:lineRule="auto"/>
        <w:jc w:val="both"/>
        <w:rPr>
          <w:rFonts w:ascii="Arial" w:hAnsi="Arial" w:cs="Arial"/>
          <w:sz w:val="24"/>
          <w:szCs w:val="24"/>
        </w:rPr>
      </w:pPr>
      <w:r w:rsidRPr="00B4111D">
        <w:rPr>
          <w:rFonts w:ascii="Arial" w:hAnsi="Arial" w:cs="Arial"/>
          <w:sz w:val="24"/>
          <w:szCs w:val="24"/>
        </w:rPr>
        <w:t>9.   Schnittstellenkoordination</w:t>
      </w:r>
    </w:p>
    <w:p w14:paraId="0F80FB80" w14:textId="343F52E8" w:rsidR="00FB4FFB" w:rsidRPr="00FB4FFB" w:rsidRDefault="00B4111D" w:rsidP="00B4111D">
      <w:pPr>
        <w:spacing w:after="120" w:line="360" w:lineRule="auto"/>
        <w:jc w:val="both"/>
        <w:rPr>
          <w:rFonts w:ascii="Arial" w:hAnsi="Arial" w:cs="Arial"/>
          <w:sz w:val="24"/>
          <w:szCs w:val="24"/>
        </w:rPr>
      </w:pPr>
      <w:r w:rsidRPr="00B4111D">
        <w:rPr>
          <w:rFonts w:ascii="Arial" w:hAnsi="Arial" w:cs="Arial"/>
          <w:sz w:val="24"/>
          <w:szCs w:val="24"/>
        </w:rPr>
        <w:t>10.  Bildliche Darstellung und Begriffsdefinition</w:t>
      </w:r>
    </w:p>
    <w:p w14:paraId="4BD3BBDD" w14:textId="373AB8FE" w:rsidR="00FB4FFB" w:rsidRPr="00F35B87" w:rsidRDefault="00111BB4" w:rsidP="00A60B03">
      <w:pPr>
        <w:spacing w:after="120" w:line="360" w:lineRule="auto"/>
        <w:jc w:val="both"/>
        <w:rPr>
          <w:rFonts w:ascii="Arial" w:hAnsi="Arial" w:cs="Arial"/>
          <w:sz w:val="24"/>
          <w:szCs w:val="24"/>
        </w:rPr>
      </w:pPr>
      <w:r>
        <w:rPr>
          <w:rFonts w:ascii="Arial" w:hAnsi="Arial" w:cs="Arial"/>
          <w:sz w:val="24"/>
          <w:szCs w:val="24"/>
        </w:rPr>
        <w:t xml:space="preserve">‚Dass sich </w:t>
      </w:r>
      <w:r w:rsidR="003D06A7">
        <w:rPr>
          <w:rFonts w:ascii="Arial" w:hAnsi="Arial" w:cs="Arial"/>
          <w:sz w:val="24"/>
          <w:szCs w:val="24"/>
        </w:rPr>
        <w:t xml:space="preserve">die Verbände gemeinsam des Themas angenommen haben, zeigt die Relevanz. Durch die kompakte und praxisnahe Umsetzung in einem technischen Merkblatt helfen wir dort, wo es gebraucht wird und geben den Baubeteiligten konkrete Hilfe an die Hand‘ berichtet </w:t>
      </w:r>
      <w:r w:rsidR="00C15255">
        <w:rPr>
          <w:rFonts w:ascii="Arial" w:hAnsi="Arial" w:cs="Arial"/>
          <w:sz w:val="24"/>
          <w:szCs w:val="24"/>
        </w:rPr>
        <w:t xml:space="preserve">Ralf </w:t>
      </w:r>
      <w:proofErr w:type="spellStart"/>
      <w:r w:rsidR="00C15255">
        <w:rPr>
          <w:rFonts w:ascii="Arial" w:hAnsi="Arial" w:cs="Arial"/>
          <w:sz w:val="24"/>
          <w:szCs w:val="24"/>
        </w:rPr>
        <w:t>Kiryk</w:t>
      </w:r>
      <w:proofErr w:type="spellEnd"/>
      <w:r w:rsidR="00C15255">
        <w:rPr>
          <w:rFonts w:ascii="Arial" w:hAnsi="Arial" w:cs="Arial"/>
          <w:sz w:val="24"/>
          <w:szCs w:val="24"/>
        </w:rPr>
        <w:t xml:space="preserve"> vom BDH</w:t>
      </w:r>
      <w:r w:rsidR="003D06A7">
        <w:rPr>
          <w:rFonts w:ascii="Arial" w:hAnsi="Arial" w:cs="Arial"/>
          <w:sz w:val="24"/>
          <w:szCs w:val="24"/>
        </w:rPr>
        <w:t xml:space="preserve"> über das gemeinsam erarbeitete Papier.</w:t>
      </w:r>
    </w:p>
    <w:p w14:paraId="1AA75D13" w14:textId="0AEE4A69" w:rsidR="003D7642" w:rsidRDefault="00ED1B39" w:rsidP="005C6C83">
      <w:pPr>
        <w:spacing w:after="120" w:line="360" w:lineRule="auto"/>
        <w:jc w:val="both"/>
        <w:rPr>
          <w:rFonts w:ascii="Arial" w:hAnsi="Arial" w:cs="Arial"/>
          <w:sz w:val="24"/>
          <w:szCs w:val="24"/>
        </w:rPr>
      </w:pPr>
      <w:r>
        <w:rPr>
          <w:rFonts w:ascii="Arial" w:hAnsi="Arial" w:cs="Arial"/>
          <w:sz w:val="24"/>
          <w:szCs w:val="24"/>
        </w:rPr>
        <w:t>Das technische Merkblatt ‚Lage des Verteilers und Verlegung von Anbindeleitungen bei Fußbodenheizungen‘</w:t>
      </w:r>
      <w:r w:rsidR="0017484E">
        <w:rPr>
          <w:rFonts w:ascii="Arial" w:hAnsi="Arial" w:cs="Arial"/>
          <w:sz w:val="24"/>
          <w:szCs w:val="24"/>
        </w:rPr>
        <w:t xml:space="preserve"> </w:t>
      </w:r>
      <w:r w:rsidR="00F27F4C">
        <w:rPr>
          <w:rFonts w:ascii="Arial" w:hAnsi="Arial" w:cs="Arial"/>
          <w:sz w:val="24"/>
          <w:szCs w:val="24"/>
        </w:rPr>
        <w:t>ist ab sofort auf</w:t>
      </w:r>
      <w:r>
        <w:rPr>
          <w:rFonts w:ascii="Arial" w:hAnsi="Arial" w:cs="Arial"/>
          <w:sz w:val="24"/>
          <w:szCs w:val="24"/>
        </w:rPr>
        <w:t xml:space="preserve"> den Seiten der beteiligten Verbände</w:t>
      </w:r>
      <w:r w:rsidR="00F27F4C">
        <w:rPr>
          <w:rFonts w:ascii="Arial" w:hAnsi="Arial" w:cs="Arial"/>
          <w:sz w:val="24"/>
          <w:szCs w:val="24"/>
        </w:rPr>
        <w:t xml:space="preserve"> zum </w:t>
      </w:r>
      <w:r w:rsidR="006D16CE">
        <w:rPr>
          <w:rFonts w:ascii="Arial" w:hAnsi="Arial" w:cs="Arial"/>
          <w:sz w:val="24"/>
          <w:szCs w:val="24"/>
        </w:rPr>
        <w:t>D</w:t>
      </w:r>
      <w:r w:rsidR="00F27F4C">
        <w:rPr>
          <w:rFonts w:ascii="Arial" w:hAnsi="Arial" w:cs="Arial"/>
          <w:sz w:val="24"/>
          <w:szCs w:val="24"/>
        </w:rPr>
        <w:t>ownload verfügbar.</w:t>
      </w:r>
    </w:p>
    <w:p w14:paraId="21AA73F3" w14:textId="77777777" w:rsidR="00820341" w:rsidRDefault="00820341" w:rsidP="00820341">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232F0726" w14:textId="77777777" w:rsidR="00820341" w:rsidRDefault="00820341" w:rsidP="00820341">
      <w:pPr>
        <w:autoSpaceDE w:val="0"/>
        <w:autoSpaceDN w:val="0"/>
        <w:adjustRightInd w:val="0"/>
        <w:spacing w:after="0" w:line="240" w:lineRule="auto"/>
        <w:rPr>
          <w:rFonts w:ascii="HelveticaNeue-Condensed" w:hAnsi="HelveticaNeue-Condensed" w:cs="HelveticaNeue-Condensed"/>
        </w:rPr>
      </w:pPr>
    </w:p>
    <w:p w14:paraId="4850D238" w14:textId="77777777" w:rsidR="000E1751" w:rsidRDefault="000E1751">
      <w:pPr>
        <w:rPr>
          <w:rFonts w:ascii="Arial" w:hAnsi="Arial" w:cs="Arial"/>
          <w:b/>
          <w:sz w:val="24"/>
          <w:szCs w:val="24"/>
        </w:rPr>
      </w:pPr>
      <w:r>
        <w:rPr>
          <w:rFonts w:ascii="Arial" w:hAnsi="Arial" w:cs="Arial"/>
          <w:b/>
          <w:sz w:val="24"/>
          <w:szCs w:val="24"/>
        </w:rPr>
        <w:br w:type="page"/>
      </w:r>
    </w:p>
    <w:p w14:paraId="2B4B6DBD" w14:textId="54331F9E" w:rsidR="00CA17F4" w:rsidRPr="00820341" w:rsidRDefault="00820341" w:rsidP="003D7642">
      <w:pPr>
        <w:spacing w:after="180" w:line="360" w:lineRule="exact"/>
        <w:jc w:val="both"/>
        <w:rPr>
          <w:rFonts w:ascii="Arial" w:hAnsi="Arial" w:cs="Arial"/>
          <w:b/>
          <w:sz w:val="24"/>
          <w:szCs w:val="24"/>
        </w:rPr>
      </w:pPr>
      <w:r w:rsidRPr="00820341">
        <w:rPr>
          <w:rFonts w:ascii="Arial" w:hAnsi="Arial" w:cs="Arial"/>
          <w:b/>
          <w:sz w:val="24"/>
          <w:szCs w:val="24"/>
        </w:rPr>
        <w:lastRenderedPageBreak/>
        <w:t>Bildlegende:</w:t>
      </w:r>
    </w:p>
    <w:p w14:paraId="32637365" w14:textId="0DC321CD" w:rsidR="000013C1" w:rsidRDefault="009242FB" w:rsidP="00CA6B8F">
      <w:pPr>
        <w:pBdr>
          <w:bottom w:val="single" w:sz="6" w:space="1" w:color="auto"/>
        </w:pBdr>
        <w:autoSpaceDE w:val="0"/>
        <w:autoSpaceDN w:val="0"/>
        <w:adjustRightInd w:val="0"/>
        <w:spacing w:after="0" w:line="240" w:lineRule="auto"/>
        <w:rPr>
          <w:rFonts w:ascii="HelveticaNeue-Condensed" w:hAnsi="HelveticaNeue-Condensed" w:cs="HelveticaNeue-Condensed"/>
          <w:i/>
        </w:rPr>
      </w:pPr>
      <w:r>
        <w:rPr>
          <w:rFonts w:ascii="HelveticaNeue-Condensed" w:hAnsi="HelveticaNeue-Condensed" w:cs="HelveticaNeue-Condensed"/>
          <w:i/>
          <w:noProof/>
        </w:rPr>
        <w:drawing>
          <wp:inline distT="0" distB="0" distL="0" distR="0" wp14:anchorId="11F46967" wp14:editId="311A4022">
            <wp:extent cx="2048858" cy="2894641"/>
            <wp:effectExtent l="19050" t="19050" r="27940" b="203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8858" cy="2894641"/>
                    </a:xfrm>
                    <a:prstGeom prst="rect">
                      <a:avLst/>
                    </a:prstGeom>
                    <a:ln>
                      <a:solidFill>
                        <a:schemeClr val="bg1">
                          <a:lumMod val="50000"/>
                        </a:schemeClr>
                      </a:solidFill>
                    </a:ln>
                  </pic:spPr>
                </pic:pic>
              </a:graphicData>
            </a:graphic>
          </wp:inline>
        </w:drawing>
      </w:r>
    </w:p>
    <w:p w14:paraId="13FB8BF2" w14:textId="57573206" w:rsidR="00CA17F4" w:rsidRDefault="00006E28" w:rsidP="00CA6B8F">
      <w:pPr>
        <w:pBdr>
          <w:bottom w:val="single" w:sz="6" w:space="1" w:color="auto"/>
        </w:pBdr>
        <w:autoSpaceDE w:val="0"/>
        <w:autoSpaceDN w:val="0"/>
        <w:adjustRightInd w:val="0"/>
        <w:spacing w:after="0" w:line="240" w:lineRule="auto"/>
        <w:rPr>
          <w:rFonts w:ascii="Arial" w:hAnsi="Arial" w:cs="Arial"/>
          <w:i/>
        </w:rPr>
      </w:pPr>
      <w:r>
        <w:rPr>
          <w:rFonts w:ascii="Arial" w:hAnsi="Arial" w:cs="Arial"/>
          <w:i/>
        </w:rPr>
        <w:t>BDH, BVF und ZVSHK veröffentlichen gemeinsam ein technisches Merkblatt ‚Lage des Verteilers und Verlegung von Anbindeleitungen bei Fußbodenheizungen‘.</w:t>
      </w:r>
      <w:r w:rsidR="00C15255">
        <w:rPr>
          <w:rFonts w:ascii="Arial" w:hAnsi="Arial" w:cs="Arial"/>
          <w:i/>
        </w:rPr>
        <w:t xml:space="preserve"> Kostenfreier Download u.a. unter www.flaechenheizung.de</w:t>
      </w:r>
    </w:p>
    <w:p w14:paraId="6D0FFAF0" w14:textId="77777777" w:rsidR="00F35B87" w:rsidRPr="009242FB" w:rsidRDefault="00F35B87" w:rsidP="00CA6B8F">
      <w:pPr>
        <w:pBdr>
          <w:bottom w:val="single" w:sz="6" w:space="1" w:color="auto"/>
        </w:pBdr>
        <w:autoSpaceDE w:val="0"/>
        <w:autoSpaceDN w:val="0"/>
        <w:adjustRightInd w:val="0"/>
        <w:spacing w:after="0" w:line="240" w:lineRule="auto"/>
        <w:rPr>
          <w:rFonts w:ascii="Arial" w:hAnsi="Arial" w:cs="Arial"/>
          <w:i/>
        </w:rPr>
      </w:pPr>
    </w:p>
    <w:p w14:paraId="34347F02" w14:textId="77777777" w:rsidR="00CA17F4" w:rsidRDefault="00CA17F4" w:rsidP="00CA6B8F">
      <w:pPr>
        <w:pBdr>
          <w:bottom w:val="single" w:sz="6" w:space="1" w:color="auto"/>
        </w:pBdr>
        <w:autoSpaceDE w:val="0"/>
        <w:autoSpaceDN w:val="0"/>
        <w:adjustRightInd w:val="0"/>
        <w:spacing w:after="0" w:line="240" w:lineRule="auto"/>
        <w:rPr>
          <w:rFonts w:ascii="HelveticaNeue-Condensed" w:hAnsi="HelveticaNeue-Condensed" w:cs="HelveticaNeue-Condensed"/>
        </w:rPr>
      </w:pPr>
    </w:p>
    <w:p w14:paraId="68F744EE" w14:textId="77777777" w:rsidR="004020EB" w:rsidRDefault="004020EB" w:rsidP="00CA6B8F">
      <w:pPr>
        <w:autoSpaceDE w:val="0"/>
        <w:autoSpaceDN w:val="0"/>
        <w:adjustRightInd w:val="0"/>
        <w:spacing w:after="0" w:line="240" w:lineRule="auto"/>
        <w:rPr>
          <w:rFonts w:ascii="HelveticaNeue-Condensed" w:hAnsi="HelveticaNeue-Condensed" w:cs="HelveticaNeue-Condensed"/>
        </w:rPr>
      </w:pPr>
    </w:p>
    <w:p w14:paraId="74DA4242" w14:textId="11E3A8F8" w:rsidR="007464DD" w:rsidRPr="007464DD" w:rsidRDefault="007464DD" w:rsidP="00820341">
      <w:pPr>
        <w:autoSpaceDE w:val="0"/>
        <w:autoSpaceDN w:val="0"/>
        <w:adjustRightInd w:val="0"/>
        <w:ind w:right="1"/>
        <w:rPr>
          <w:rFonts w:ascii="Arial" w:hAnsi="Arial" w:cs="Arial"/>
          <w:b/>
          <w:bCs/>
          <w:color w:val="000000"/>
        </w:rPr>
      </w:pPr>
      <w:r w:rsidRPr="007464DD">
        <w:rPr>
          <w:rFonts w:ascii="Arial" w:hAnsi="Arial" w:cs="Arial"/>
          <w:b/>
          <w:bCs/>
          <w:color w:val="000000"/>
        </w:rPr>
        <w:t>Bundesverband Flächenheizung und Flächenkühlung e.V. (BVF)</w:t>
      </w:r>
    </w:p>
    <w:p w14:paraId="60AAE6D0" w14:textId="72AD13B7" w:rsidR="00820341" w:rsidRP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wurde 1971 gegründet und ist ein Zusammenschluss von über 60 gleichberechtigten Unternehmen aus Heizungsindustrie, Regelungstechnik, Handel und Montage. Die Schwerpunktthemen </w:t>
      </w:r>
      <w:r w:rsidRPr="00820341">
        <w:rPr>
          <w:rFonts w:ascii="Arial" w:hAnsi="Arial" w:cs="Arial"/>
        </w:rPr>
        <w:t>sind</w:t>
      </w:r>
      <w:r w:rsidRPr="00820341">
        <w:rPr>
          <w:rFonts w:ascii="Arial" w:hAnsi="Arial" w:cs="Arial"/>
          <w:color w:val="000000"/>
        </w:rPr>
        <w:t xml:space="preserve"> Heizen und Kühlen über Fußboden, Wand und Decke. Dabei werden hydraulische und elektrische Systeme abgedeckt. </w:t>
      </w:r>
    </w:p>
    <w:p w14:paraId="1765B2E0" w14:textId="15ACE4C3" w:rsidR="00820341" w:rsidRDefault="00820341" w:rsidP="00820341">
      <w:pPr>
        <w:autoSpaceDE w:val="0"/>
        <w:autoSpaceDN w:val="0"/>
        <w:adjustRightInd w:val="0"/>
        <w:ind w:right="1"/>
        <w:rPr>
          <w:rFonts w:ascii="Arial" w:hAnsi="Arial" w:cs="Arial"/>
          <w:color w:val="000000"/>
        </w:rPr>
      </w:pPr>
      <w:r w:rsidRPr="00820341">
        <w:rPr>
          <w:rFonts w:ascii="Arial" w:hAnsi="Arial" w:cs="Arial"/>
          <w:color w:val="000000"/>
        </w:rPr>
        <w:t xml:space="preserve">Der BVF ist anhörungsberechtigter Bundesverband und vertritt die Interessen im technischen bzw. anwendungstechnischen Bereich der Branche bei Bundesministerien, Verbänden, Handwerksorganisationen und in der Normung. Er betreibt umfangreiche herstellerneutrale Facharbeit und hat ein weitreichendes Netzwerk im Gesamtmarkt Heizung, Trockenbau, Estrich, Energiesparen und energetische Modernisierung. </w:t>
      </w:r>
    </w:p>
    <w:p w14:paraId="18F787EE" w14:textId="77777777" w:rsidR="007464DD" w:rsidRPr="00820341" w:rsidRDefault="007464DD" w:rsidP="007464DD">
      <w:pPr>
        <w:autoSpaceDE w:val="0"/>
        <w:autoSpaceDN w:val="0"/>
        <w:adjustRightInd w:val="0"/>
        <w:ind w:right="1"/>
        <w:rPr>
          <w:rFonts w:ascii="Arial" w:hAnsi="Arial" w:cs="Arial"/>
          <w:color w:val="000000"/>
        </w:rPr>
      </w:pPr>
    </w:p>
    <w:p w14:paraId="338BF1C6" w14:textId="77777777" w:rsidR="00820341" w:rsidRPr="00820341" w:rsidRDefault="00820341" w:rsidP="00820341">
      <w:pPr>
        <w:tabs>
          <w:tab w:val="left" w:pos="7655"/>
        </w:tabs>
        <w:spacing w:line="276" w:lineRule="auto"/>
        <w:ind w:right="1557"/>
        <w:rPr>
          <w:rFonts w:ascii="Arial" w:hAnsi="Arial" w:cs="Arial"/>
          <w:color w:val="000000"/>
        </w:rPr>
      </w:pPr>
      <w:r w:rsidRPr="00820341">
        <w:rPr>
          <w:rFonts w:ascii="Arial" w:hAnsi="Arial" w:cs="Arial"/>
          <w:color w:val="000000"/>
        </w:rPr>
        <w:t>Redaktionelle Rückfragen an:</w:t>
      </w:r>
    </w:p>
    <w:p w14:paraId="616A29C6" w14:textId="5451AD4A" w:rsidR="00820341" w:rsidRDefault="007464DD" w:rsidP="00820341">
      <w:pPr>
        <w:tabs>
          <w:tab w:val="left" w:pos="7655"/>
        </w:tabs>
        <w:spacing w:after="0" w:line="276" w:lineRule="auto"/>
        <w:ind w:right="1557"/>
        <w:jc w:val="both"/>
        <w:rPr>
          <w:rFonts w:ascii="Arial" w:hAnsi="Arial" w:cs="Arial"/>
        </w:rPr>
      </w:pPr>
      <w:r>
        <w:rPr>
          <w:rFonts w:ascii="Arial" w:hAnsi="Arial" w:cs="Arial"/>
        </w:rPr>
        <w:t>Axel Grimm</w:t>
      </w:r>
    </w:p>
    <w:p w14:paraId="74ECE1F4" w14:textId="5FA72FAE" w:rsidR="000013C1" w:rsidRPr="00820341" w:rsidRDefault="007464DD" w:rsidP="00820341">
      <w:pPr>
        <w:tabs>
          <w:tab w:val="left" w:pos="7655"/>
        </w:tabs>
        <w:spacing w:after="0" w:line="276" w:lineRule="auto"/>
        <w:ind w:right="1557"/>
        <w:jc w:val="both"/>
        <w:rPr>
          <w:rFonts w:ascii="Arial" w:hAnsi="Arial" w:cs="Arial"/>
        </w:rPr>
      </w:pPr>
      <w:r>
        <w:rPr>
          <w:rFonts w:ascii="Arial" w:hAnsi="Arial" w:cs="Arial"/>
        </w:rPr>
        <w:t>Geschäftsführer</w:t>
      </w:r>
    </w:p>
    <w:p w14:paraId="40D16DC4" w14:textId="77777777" w:rsidR="00820341" w:rsidRPr="00820341" w:rsidRDefault="00820341" w:rsidP="00820341">
      <w:pPr>
        <w:tabs>
          <w:tab w:val="left" w:pos="7655"/>
        </w:tabs>
        <w:spacing w:after="0" w:line="276" w:lineRule="auto"/>
        <w:ind w:right="1557"/>
        <w:jc w:val="both"/>
        <w:rPr>
          <w:rFonts w:ascii="Arial" w:hAnsi="Arial" w:cs="Arial"/>
        </w:rPr>
      </w:pPr>
      <w:r w:rsidRPr="00820341">
        <w:rPr>
          <w:rFonts w:ascii="Arial" w:hAnsi="Arial" w:cs="Arial"/>
        </w:rPr>
        <w:t>+49 231 618 121 30</w:t>
      </w:r>
    </w:p>
    <w:p w14:paraId="3D6CD411" w14:textId="275CEB0B" w:rsidR="00820341" w:rsidRPr="00820341" w:rsidRDefault="007464DD" w:rsidP="00820341">
      <w:pPr>
        <w:autoSpaceDE w:val="0"/>
        <w:autoSpaceDN w:val="0"/>
        <w:adjustRightInd w:val="0"/>
        <w:spacing w:after="0"/>
        <w:rPr>
          <w:rFonts w:ascii="Arial" w:hAnsi="Arial" w:cs="Arial"/>
        </w:rPr>
      </w:pPr>
      <w:r>
        <w:rPr>
          <w:rStyle w:val="Hyperlink"/>
          <w:rFonts w:ascii="Arial" w:hAnsi="Arial" w:cs="Arial"/>
        </w:rPr>
        <w:t>info</w:t>
      </w:r>
      <w:r w:rsidR="000013C1">
        <w:rPr>
          <w:rStyle w:val="Hyperlink"/>
          <w:rFonts w:ascii="Arial" w:hAnsi="Arial" w:cs="Arial"/>
        </w:rPr>
        <w:t>@flaechenheizung.de</w:t>
      </w:r>
    </w:p>
    <w:p w14:paraId="13105E2E" w14:textId="77777777" w:rsidR="004020EB" w:rsidRPr="00820341" w:rsidRDefault="004020EB" w:rsidP="004020EB">
      <w:pPr>
        <w:spacing w:after="0" w:line="240" w:lineRule="auto"/>
        <w:rPr>
          <w:rFonts w:ascii="Arial" w:hAnsi="Arial" w:cs="Arial"/>
        </w:rPr>
      </w:pPr>
    </w:p>
    <w:p w14:paraId="75F9C18E" w14:textId="77777777" w:rsidR="004020EB" w:rsidRPr="00820341" w:rsidRDefault="004020EB" w:rsidP="004020EB">
      <w:pPr>
        <w:spacing w:after="0" w:line="240" w:lineRule="auto"/>
        <w:rPr>
          <w:rFonts w:ascii="Arial" w:hAnsi="Arial" w:cs="Arial"/>
        </w:rPr>
      </w:pPr>
      <w:r w:rsidRPr="00820341">
        <w:rPr>
          <w:rFonts w:ascii="Arial" w:hAnsi="Arial" w:cs="Arial"/>
        </w:rPr>
        <w:t>Bundesverband Flächenheizungen und Flächenkühlungen e.V.</w:t>
      </w:r>
    </w:p>
    <w:p w14:paraId="0983634B" w14:textId="77777777" w:rsidR="004020EB" w:rsidRPr="00820341" w:rsidRDefault="004020EB" w:rsidP="004020EB">
      <w:pPr>
        <w:pStyle w:val="StandardWeb"/>
        <w:spacing w:before="0" w:beforeAutospacing="0" w:after="0" w:afterAutospacing="0"/>
        <w:rPr>
          <w:rFonts w:ascii="Arial" w:hAnsi="Arial" w:cs="Arial"/>
          <w:sz w:val="22"/>
          <w:szCs w:val="22"/>
        </w:rPr>
      </w:pPr>
      <w:proofErr w:type="spellStart"/>
      <w:r w:rsidRPr="00820341">
        <w:rPr>
          <w:rFonts w:ascii="Arial" w:hAnsi="Arial" w:cs="Arial"/>
          <w:sz w:val="22"/>
          <w:szCs w:val="22"/>
        </w:rPr>
        <w:t>Wandweg</w:t>
      </w:r>
      <w:proofErr w:type="spellEnd"/>
      <w:r w:rsidRPr="00820341">
        <w:rPr>
          <w:rFonts w:ascii="Arial" w:hAnsi="Arial" w:cs="Arial"/>
          <w:sz w:val="22"/>
          <w:szCs w:val="22"/>
        </w:rPr>
        <w:t xml:space="preserve"> 1</w:t>
      </w:r>
      <w:r w:rsidRPr="00820341">
        <w:rPr>
          <w:rFonts w:ascii="Arial" w:hAnsi="Arial" w:cs="Arial"/>
          <w:sz w:val="22"/>
          <w:szCs w:val="22"/>
        </w:rPr>
        <w:br/>
        <w:t>44149 Dortmund</w:t>
      </w:r>
    </w:p>
    <w:p w14:paraId="1084EDB8" w14:textId="77777777" w:rsidR="004020EB" w:rsidRPr="00820341" w:rsidRDefault="004020EB" w:rsidP="004020EB">
      <w:pPr>
        <w:spacing w:after="0" w:line="240" w:lineRule="auto"/>
        <w:rPr>
          <w:rFonts w:ascii="Arial" w:hAnsi="Arial" w:cs="Arial"/>
        </w:rPr>
      </w:pPr>
      <w:r w:rsidRPr="00820341">
        <w:rPr>
          <w:rFonts w:ascii="Arial" w:hAnsi="Arial" w:cs="Arial"/>
        </w:rPr>
        <w:t>+49 231 618 121 30</w:t>
      </w:r>
    </w:p>
    <w:p w14:paraId="56A06B88" w14:textId="77777777" w:rsidR="004020EB" w:rsidRPr="00820341" w:rsidRDefault="004020EB" w:rsidP="004020EB">
      <w:pPr>
        <w:spacing w:after="0" w:line="240" w:lineRule="auto"/>
        <w:rPr>
          <w:rFonts w:ascii="Arial" w:hAnsi="Arial" w:cs="Arial"/>
        </w:rPr>
      </w:pPr>
      <w:r w:rsidRPr="00820341">
        <w:rPr>
          <w:rFonts w:ascii="Arial" w:hAnsi="Arial" w:cs="Arial"/>
        </w:rPr>
        <w:t>+49 231 618 121 32</w:t>
      </w:r>
    </w:p>
    <w:p w14:paraId="634A2961" w14:textId="77777777" w:rsidR="004020EB" w:rsidRPr="00820341" w:rsidRDefault="000E1751" w:rsidP="004020EB">
      <w:pPr>
        <w:spacing w:after="0" w:line="240" w:lineRule="auto"/>
        <w:rPr>
          <w:rFonts w:ascii="Arial" w:hAnsi="Arial" w:cs="Arial"/>
        </w:rPr>
      </w:pPr>
      <w:hyperlink r:id="rId8" w:history="1">
        <w:r w:rsidR="00E815E0" w:rsidRPr="007E41C5">
          <w:rPr>
            <w:rStyle w:val="Hyperlink"/>
            <w:rFonts w:ascii="Arial" w:hAnsi="Arial" w:cs="Arial"/>
          </w:rPr>
          <w:t>info@flaechenheizung.de</w:t>
        </w:r>
      </w:hyperlink>
    </w:p>
    <w:p w14:paraId="2F225A70" w14:textId="77777777" w:rsidR="004020EB" w:rsidRPr="00820341" w:rsidRDefault="004020EB" w:rsidP="00C308AD">
      <w:pPr>
        <w:autoSpaceDE w:val="0"/>
        <w:autoSpaceDN w:val="0"/>
        <w:adjustRightInd w:val="0"/>
        <w:spacing w:after="0" w:line="240" w:lineRule="auto"/>
        <w:rPr>
          <w:rFonts w:ascii="Arial" w:hAnsi="Arial" w:cs="Arial"/>
        </w:rPr>
      </w:pPr>
    </w:p>
    <w:sectPr w:rsidR="004020EB" w:rsidRPr="00820341" w:rsidSect="007464DD">
      <w:headerReference w:type="default" r:id="rId9"/>
      <w:pgSz w:w="11906" w:h="16838"/>
      <w:pgMar w:top="2977" w:right="255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0DC3" w14:textId="77777777" w:rsidR="00D829B7" w:rsidRDefault="00D829B7" w:rsidP="00F91483">
      <w:pPr>
        <w:spacing w:after="0" w:line="240" w:lineRule="auto"/>
      </w:pPr>
      <w:r>
        <w:separator/>
      </w:r>
    </w:p>
  </w:endnote>
  <w:endnote w:type="continuationSeparator" w:id="0">
    <w:p w14:paraId="60CAFD07" w14:textId="77777777" w:rsidR="00D829B7" w:rsidRDefault="00D829B7" w:rsidP="00F9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Condensed">
    <w:altName w:val="Arial"/>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2CCD" w14:textId="77777777" w:rsidR="00D829B7" w:rsidRDefault="00D829B7" w:rsidP="00F91483">
      <w:pPr>
        <w:spacing w:after="0" w:line="240" w:lineRule="auto"/>
      </w:pPr>
      <w:r>
        <w:separator/>
      </w:r>
    </w:p>
  </w:footnote>
  <w:footnote w:type="continuationSeparator" w:id="0">
    <w:p w14:paraId="2B861F5C" w14:textId="77777777" w:rsidR="00D829B7" w:rsidRDefault="00D829B7" w:rsidP="00F91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147" w14:textId="2A6FF963" w:rsidR="00F91483" w:rsidRDefault="007464DD">
    <w:pPr>
      <w:pStyle w:val="Kopfzeile"/>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DCD91A7" wp14:editId="12DD8B57">
          <wp:simplePos x="0" y="0"/>
          <wp:positionH relativeFrom="column">
            <wp:posOffset>4586605</wp:posOffset>
          </wp:positionH>
          <wp:positionV relativeFrom="paragraph">
            <wp:posOffset>7620</wp:posOffset>
          </wp:positionV>
          <wp:extent cx="1562100" cy="789019"/>
          <wp:effectExtent l="0" t="0" r="0" b="0"/>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562100" cy="789019"/>
                  </a:xfrm>
                  <a:prstGeom prst="rect">
                    <a:avLst/>
                  </a:prstGeom>
                </pic:spPr>
              </pic:pic>
            </a:graphicData>
          </a:graphic>
        </wp:anchor>
      </w:drawing>
    </w:r>
  </w:p>
  <w:p w14:paraId="4D248A31" w14:textId="77777777" w:rsidR="00983E97" w:rsidRDefault="00983E97">
    <w:pPr>
      <w:pStyle w:val="Kopfzeile"/>
      <w:rPr>
        <w:rFonts w:ascii="Univers" w:hAnsi="Univers" w:cs="Arial"/>
        <w:b/>
        <w:sz w:val="28"/>
        <w:szCs w:val="28"/>
      </w:rPr>
    </w:pPr>
  </w:p>
  <w:p w14:paraId="167DA9CF" w14:textId="429D5192" w:rsidR="00F91483" w:rsidRPr="00BE2856" w:rsidRDefault="00F91483">
    <w:pPr>
      <w:pStyle w:val="Kopfzeile"/>
      <w:rPr>
        <w:rFonts w:ascii="Univers" w:hAnsi="Univers" w:cs="Arial"/>
        <w:b/>
        <w:sz w:val="28"/>
        <w:szCs w:val="28"/>
      </w:rPr>
    </w:pPr>
    <w:r w:rsidRPr="00BE2856">
      <w:rPr>
        <w:rFonts w:ascii="Univers" w:hAnsi="Univers" w:cs="Arial"/>
        <w:b/>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1A5"/>
    <w:multiLevelType w:val="hybridMultilevel"/>
    <w:tmpl w:val="F6E43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7B"/>
    <w:rsid w:val="000013C1"/>
    <w:rsid w:val="00006E28"/>
    <w:rsid w:val="00024E54"/>
    <w:rsid w:val="0004541E"/>
    <w:rsid w:val="00050DCB"/>
    <w:rsid w:val="000D4E8B"/>
    <w:rsid w:val="000E1751"/>
    <w:rsid w:val="00107A48"/>
    <w:rsid w:val="00111BB4"/>
    <w:rsid w:val="001325CA"/>
    <w:rsid w:val="001625AD"/>
    <w:rsid w:val="0017484E"/>
    <w:rsid w:val="001D5AC3"/>
    <w:rsid w:val="00283B93"/>
    <w:rsid w:val="002B2DA0"/>
    <w:rsid w:val="002C10B4"/>
    <w:rsid w:val="002E3AF0"/>
    <w:rsid w:val="002F0551"/>
    <w:rsid w:val="00307567"/>
    <w:rsid w:val="00325798"/>
    <w:rsid w:val="00374860"/>
    <w:rsid w:val="0039422D"/>
    <w:rsid w:val="003A276E"/>
    <w:rsid w:val="003C1CE0"/>
    <w:rsid w:val="003D06A7"/>
    <w:rsid w:val="003D257B"/>
    <w:rsid w:val="003D7642"/>
    <w:rsid w:val="003D7939"/>
    <w:rsid w:val="004020EB"/>
    <w:rsid w:val="004235F3"/>
    <w:rsid w:val="004446D0"/>
    <w:rsid w:val="00446724"/>
    <w:rsid w:val="004B203A"/>
    <w:rsid w:val="004B7093"/>
    <w:rsid w:val="004D5D14"/>
    <w:rsid w:val="004E24ED"/>
    <w:rsid w:val="005168EF"/>
    <w:rsid w:val="00546ED1"/>
    <w:rsid w:val="00572AF1"/>
    <w:rsid w:val="005B55B8"/>
    <w:rsid w:val="005C6C83"/>
    <w:rsid w:val="005F25E8"/>
    <w:rsid w:val="006106AD"/>
    <w:rsid w:val="006775D4"/>
    <w:rsid w:val="00687CAB"/>
    <w:rsid w:val="006B59F0"/>
    <w:rsid w:val="006D16CE"/>
    <w:rsid w:val="006F40AD"/>
    <w:rsid w:val="00700360"/>
    <w:rsid w:val="00712A68"/>
    <w:rsid w:val="007464DD"/>
    <w:rsid w:val="007A6064"/>
    <w:rsid w:val="00820341"/>
    <w:rsid w:val="00845CC4"/>
    <w:rsid w:val="008628A3"/>
    <w:rsid w:val="00882399"/>
    <w:rsid w:val="008B3032"/>
    <w:rsid w:val="008B4166"/>
    <w:rsid w:val="008B79E2"/>
    <w:rsid w:val="009242FB"/>
    <w:rsid w:val="00983E97"/>
    <w:rsid w:val="009A5AF6"/>
    <w:rsid w:val="009A6DF4"/>
    <w:rsid w:val="009D6071"/>
    <w:rsid w:val="00A241DB"/>
    <w:rsid w:val="00A3346D"/>
    <w:rsid w:val="00A347D8"/>
    <w:rsid w:val="00A56BE1"/>
    <w:rsid w:val="00A60B03"/>
    <w:rsid w:val="00A621C1"/>
    <w:rsid w:val="00A653F4"/>
    <w:rsid w:val="00AB3E50"/>
    <w:rsid w:val="00AD7AB3"/>
    <w:rsid w:val="00AE19A0"/>
    <w:rsid w:val="00AE5C81"/>
    <w:rsid w:val="00B10C17"/>
    <w:rsid w:val="00B22286"/>
    <w:rsid w:val="00B4111D"/>
    <w:rsid w:val="00B65677"/>
    <w:rsid w:val="00B93D27"/>
    <w:rsid w:val="00BB1FE4"/>
    <w:rsid w:val="00BB2A13"/>
    <w:rsid w:val="00BB368F"/>
    <w:rsid w:val="00BE2856"/>
    <w:rsid w:val="00BF5775"/>
    <w:rsid w:val="00C04E31"/>
    <w:rsid w:val="00C15255"/>
    <w:rsid w:val="00C308AD"/>
    <w:rsid w:val="00CA17F4"/>
    <w:rsid w:val="00CA6B8F"/>
    <w:rsid w:val="00CC4F10"/>
    <w:rsid w:val="00CD35E8"/>
    <w:rsid w:val="00CE44A9"/>
    <w:rsid w:val="00D03DB6"/>
    <w:rsid w:val="00D23EFE"/>
    <w:rsid w:val="00D37B5E"/>
    <w:rsid w:val="00D829B7"/>
    <w:rsid w:val="00DB2FBE"/>
    <w:rsid w:val="00DB3FE7"/>
    <w:rsid w:val="00E53EF3"/>
    <w:rsid w:val="00E63553"/>
    <w:rsid w:val="00E815E0"/>
    <w:rsid w:val="00E84F17"/>
    <w:rsid w:val="00EB3F93"/>
    <w:rsid w:val="00ED1B39"/>
    <w:rsid w:val="00ED4FCC"/>
    <w:rsid w:val="00F27F4C"/>
    <w:rsid w:val="00F35B87"/>
    <w:rsid w:val="00F6640A"/>
    <w:rsid w:val="00F8186B"/>
    <w:rsid w:val="00F91483"/>
    <w:rsid w:val="00FB4F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3DA56"/>
  <w15:chartTrackingRefBased/>
  <w15:docId w15:val="{873C7681-D79C-4B19-AF4C-DBC5AA3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B8F"/>
    <w:rPr>
      <w:color w:val="0563C1" w:themeColor="hyperlink"/>
      <w:u w:val="single"/>
    </w:rPr>
  </w:style>
  <w:style w:type="paragraph" w:customStyle="1" w:styleId="bodytext">
    <w:name w:val="bodytext"/>
    <w:basedOn w:val="Standard"/>
    <w:rsid w:val="00C308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020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7642"/>
    <w:pPr>
      <w:spacing w:after="200" w:line="276" w:lineRule="auto"/>
      <w:ind w:left="720"/>
      <w:contextualSpacing/>
    </w:pPr>
  </w:style>
  <w:style w:type="character" w:styleId="Hervorhebung">
    <w:name w:val="Emphasis"/>
    <w:basedOn w:val="Absatz-Standardschriftart"/>
    <w:uiPriority w:val="20"/>
    <w:qFormat/>
    <w:rsid w:val="004235F3"/>
    <w:rPr>
      <w:i/>
      <w:iCs/>
    </w:rPr>
  </w:style>
  <w:style w:type="paragraph" w:styleId="Kopfzeile">
    <w:name w:val="header"/>
    <w:basedOn w:val="Standard"/>
    <w:link w:val="KopfzeileZchn"/>
    <w:uiPriority w:val="99"/>
    <w:unhideWhenUsed/>
    <w:rsid w:val="00F914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1483"/>
  </w:style>
  <w:style w:type="paragraph" w:styleId="Fuzeile">
    <w:name w:val="footer"/>
    <w:basedOn w:val="Standard"/>
    <w:link w:val="FuzeileZchn"/>
    <w:uiPriority w:val="99"/>
    <w:unhideWhenUsed/>
    <w:rsid w:val="00F914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1483"/>
  </w:style>
  <w:style w:type="character" w:styleId="NichtaufgelsteErwhnung">
    <w:name w:val="Unresolved Mention"/>
    <w:basedOn w:val="Absatz-Standardschriftart"/>
    <w:uiPriority w:val="99"/>
    <w:semiHidden/>
    <w:unhideWhenUsed/>
    <w:rsid w:val="001D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1170486890">
          <w:marLeft w:val="0"/>
          <w:marRight w:val="0"/>
          <w:marTop w:val="0"/>
          <w:marBottom w:val="0"/>
          <w:divBdr>
            <w:top w:val="none" w:sz="0" w:space="0" w:color="auto"/>
            <w:left w:val="none" w:sz="0" w:space="0" w:color="auto"/>
            <w:bottom w:val="none" w:sz="0" w:space="0" w:color="auto"/>
            <w:right w:val="none" w:sz="0" w:space="0" w:color="auto"/>
          </w:divBdr>
          <w:divsChild>
            <w:div w:id="2078938129">
              <w:marLeft w:val="0"/>
              <w:marRight w:val="0"/>
              <w:marTop w:val="0"/>
              <w:marBottom w:val="0"/>
              <w:divBdr>
                <w:top w:val="none" w:sz="0" w:space="0" w:color="auto"/>
                <w:left w:val="none" w:sz="0" w:space="0" w:color="auto"/>
                <w:bottom w:val="none" w:sz="0" w:space="0" w:color="auto"/>
                <w:right w:val="none" w:sz="0" w:space="0" w:color="auto"/>
              </w:divBdr>
            </w:div>
            <w:div w:id="749619006">
              <w:marLeft w:val="0"/>
              <w:marRight w:val="0"/>
              <w:marTop w:val="0"/>
              <w:marBottom w:val="0"/>
              <w:divBdr>
                <w:top w:val="none" w:sz="0" w:space="0" w:color="auto"/>
                <w:left w:val="none" w:sz="0" w:space="0" w:color="auto"/>
                <w:bottom w:val="none" w:sz="0" w:space="0" w:color="auto"/>
                <w:right w:val="none" w:sz="0" w:space="0" w:color="auto"/>
              </w:divBdr>
              <w:divsChild>
                <w:div w:id="1739591695">
                  <w:marLeft w:val="0"/>
                  <w:marRight w:val="0"/>
                  <w:marTop w:val="0"/>
                  <w:marBottom w:val="0"/>
                  <w:divBdr>
                    <w:top w:val="none" w:sz="0" w:space="0" w:color="auto"/>
                    <w:left w:val="none" w:sz="0" w:space="0" w:color="auto"/>
                    <w:bottom w:val="none" w:sz="0" w:space="0" w:color="auto"/>
                    <w:right w:val="none" w:sz="0" w:space="0" w:color="auto"/>
                  </w:divBdr>
                </w:div>
                <w:div w:id="373189240">
                  <w:marLeft w:val="0"/>
                  <w:marRight w:val="0"/>
                  <w:marTop w:val="0"/>
                  <w:marBottom w:val="0"/>
                  <w:divBdr>
                    <w:top w:val="none" w:sz="0" w:space="0" w:color="auto"/>
                    <w:left w:val="none" w:sz="0" w:space="0" w:color="auto"/>
                    <w:bottom w:val="none" w:sz="0" w:space="0" w:color="auto"/>
                    <w:right w:val="none" w:sz="0" w:space="0" w:color="auto"/>
                  </w:divBdr>
                </w:div>
                <w:div w:id="454907283">
                  <w:marLeft w:val="0"/>
                  <w:marRight w:val="0"/>
                  <w:marTop w:val="0"/>
                  <w:marBottom w:val="0"/>
                  <w:divBdr>
                    <w:top w:val="none" w:sz="0" w:space="0" w:color="auto"/>
                    <w:left w:val="none" w:sz="0" w:space="0" w:color="auto"/>
                    <w:bottom w:val="none" w:sz="0" w:space="0" w:color="auto"/>
                    <w:right w:val="none" w:sz="0" w:space="0" w:color="auto"/>
                  </w:divBdr>
                </w:div>
                <w:div w:id="3343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861">
      <w:bodyDiv w:val="1"/>
      <w:marLeft w:val="0"/>
      <w:marRight w:val="0"/>
      <w:marTop w:val="0"/>
      <w:marBottom w:val="0"/>
      <w:divBdr>
        <w:top w:val="none" w:sz="0" w:space="0" w:color="auto"/>
        <w:left w:val="none" w:sz="0" w:space="0" w:color="auto"/>
        <w:bottom w:val="none" w:sz="0" w:space="0" w:color="auto"/>
        <w:right w:val="none" w:sz="0" w:space="0" w:color="auto"/>
      </w:divBdr>
    </w:div>
    <w:div w:id="14182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aechenheizung.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3556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Blaeser</dc:creator>
  <cp:keywords/>
  <dc:description/>
  <cp:lastModifiedBy>Alexandra Bartsch</cp:lastModifiedBy>
  <cp:revision>2</cp:revision>
  <dcterms:created xsi:type="dcterms:W3CDTF">2021-12-07T09:06:00Z</dcterms:created>
  <dcterms:modified xsi:type="dcterms:W3CDTF">2021-12-07T09:06:00Z</dcterms:modified>
</cp:coreProperties>
</file>